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60E" w:rsidRDefault="001E760E" w:rsidP="00B2206A">
      <w:pPr>
        <w:pStyle w:val="CRCoverPage"/>
        <w:tabs>
          <w:tab w:val="right" w:pos="9639"/>
        </w:tabs>
        <w:spacing w:after="0"/>
        <w:rPr>
          <w:b/>
          <w:i/>
          <w:noProof/>
          <w:sz w:val="28"/>
          <w:lang w:eastAsia="zh-CN"/>
        </w:rPr>
      </w:pPr>
      <w:r>
        <w:rPr>
          <w:b/>
          <w:noProof/>
          <w:sz w:val="24"/>
        </w:rPr>
        <w:t>3GPP TSG-SA2 Meeting #12</w:t>
      </w:r>
      <w:r w:rsidR="001F36CC">
        <w:rPr>
          <w:b/>
          <w:i/>
          <w:noProof/>
          <w:sz w:val="24"/>
        </w:rPr>
        <w:t>7</w:t>
      </w:r>
      <w:r w:rsidR="006D1C3D">
        <w:rPr>
          <w:rFonts w:hint="eastAsia"/>
          <w:b/>
          <w:i/>
          <w:noProof/>
          <w:sz w:val="24"/>
          <w:lang w:eastAsia="zh-CN"/>
        </w:rPr>
        <w:t>B</w:t>
      </w:r>
      <w:r w:rsidR="006D1C3D" w:rsidRPr="006D1C3D">
        <w:rPr>
          <w:rFonts w:hint="eastAsia"/>
          <w:b/>
          <w:i/>
          <w:noProof/>
          <w:sz w:val="24"/>
          <w:lang w:eastAsia="zh-CN"/>
        </w:rPr>
        <w:t>IS</w:t>
      </w:r>
      <w:r>
        <w:rPr>
          <w:b/>
          <w:i/>
          <w:noProof/>
          <w:sz w:val="28"/>
        </w:rPr>
        <w:tab/>
        <w:t>S2-18</w:t>
      </w:r>
      <w:r w:rsidR="00F725EB">
        <w:rPr>
          <w:b/>
          <w:i/>
          <w:noProof/>
          <w:sz w:val="28"/>
          <w:lang w:eastAsia="zh-CN"/>
        </w:rPr>
        <w:t>5180</w:t>
      </w:r>
    </w:p>
    <w:p w:rsidR="001E760E" w:rsidRPr="00AA015A" w:rsidRDefault="006D1C3D" w:rsidP="00AA015A">
      <w:pPr>
        <w:pBdr>
          <w:bottom w:val="single" w:sz="6" w:space="0" w:color="auto"/>
        </w:pBdr>
        <w:tabs>
          <w:tab w:val="right" w:pos="9638"/>
        </w:tabs>
        <w:overflowPunct w:val="0"/>
        <w:autoSpaceDE w:val="0"/>
        <w:autoSpaceDN w:val="0"/>
        <w:adjustRightInd w:val="0"/>
        <w:textAlignment w:val="baseline"/>
        <w:rPr>
          <w:rFonts w:ascii="Arial" w:hAnsi="Arial" w:cs="Arial"/>
          <w:b/>
          <w:bCs/>
          <w:color w:val="000000"/>
          <w:sz w:val="24"/>
          <w:szCs w:val="24"/>
          <w:lang w:eastAsia="ja-JP"/>
        </w:rPr>
      </w:pPr>
      <w:r w:rsidRPr="00AA015A">
        <w:rPr>
          <w:rFonts w:ascii="Arial" w:hAnsi="Arial" w:cs="Arial" w:hint="eastAsia"/>
          <w:b/>
          <w:bCs/>
          <w:color w:val="000000"/>
          <w:sz w:val="24"/>
          <w:szCs w:val="24"/>
          <w:lang w:eastAsia="ja-JP"/>
        </w:rPr>
        <w:t>May 28</w:t>
      </w:r>
      <w:r w:rsidR="001E760E" w:rsidRPr="00AA015A">
        <w:rPr>
          <w:rFonts w:ascii="Arial" w:hAnsi="Arial" w:cs="Arial"/>
          <w:b/>
          <w:bCs/>
          <w:color w:val="000000"/>
          <w:sz w:val="24"/>
          <w:szCs w:val="24"/>
          <w:lang w:eastAsia="ja-JP"/>
        </w:rPr>
        <w:t xml:space="preserve"> </w:t>
      </w:r>
      <w:r w:rsidRPr="00AA015A">
        <w:rPr>
          <w:rFonts w:ascii="Arial" w:hAnsi="Arial" w:cs="Arial"/>
          <w:b/>
          <w:bCs/>
          <w:color w:val="000000"/>
          <w:sz w:val="24"/>
          <w:szCs w:val="24"/>
          <w:lang w:eastAsia="ja-JP"/>
        </w:rPr>
        <w:t>–</w:t>
      </w:r>
      <w:r w:rsidR="004D1939" w:rsidRPr="00AA015A">
        <w:rPr>
          <w:rFonts w:ascii="Arial" w:hAnsi="Arial" w:cs="Arial" w:hint="eastAsia"/>
          <w:b/>
          <w:bCs/>
          <w:color w:val="000000"/>
          <w:sz w:val="24"/>
          <w:szCs w:val="24"/>
          <w:lang w:eastAsia="ja-JP"/>
        </w:rPr>
        <w:t xml:space="preserve"> </w:t>
      </w:r>
      <w:r w:rsidRPr="00AA015A">
        <w:rPr>
          <w:rFonts w:ascii="Arial" w:hAnsi="Arial" w:cs="Arial" w:hint="eastAsia"/>
          <w:b/>
          <w:bCs/>
          <w:color w:val="000000"/>
          <w:sz w:val="24"/>
          <w:szCs w:val="24"/>
          <w:lang w:eastAsia="ja-JP"/>
        </w:rPr>
        <w:t>June 1</w:t>
      </w:r>
      <w:r w:rsidR="001F36CC" w:rsidRPr="00AA015A">
        <w:rPr>
          <w:rFonts w:ascii="Arial" w:hAnsi="Arial" w:cs="Arial" w:hint="eastAsia"/>
          <w:b/>
          <w:bCs/>
          <w:color w:val="000000"/>
          <w:sz w:val="24"/>
          <w:szCs w:val="24"/>
          <w:lang w:eastAsia="ja-JP"/>
        </w:rPr>
        <w:t xml:space="preserve">, </w:t>
      </w:r>
      <w:r w:rsidRPr="00AA015A">
        <w:rPr>
          <w:rFonts w:ascii="Arial" w:hAnsi="Arial" w:cs="Arial"/>
          <w:b/>
          <w:bCs/>
          <w:color w:val="000000"/>
          <w:sz w:val="24"/>
          <w:szCs w:val="24"/>
          <w:lang w:eastAsia="ja-JP"/>
        </w:rPr>
        <w:t>N</w:t>
      </w:r>
      <w:r w:rsidRPr="00AA015A">
        <w:rPr>
          <w:rFonts w:ascii="Arial" w:hAnsi="Arial" w:cs="Arial" w:hint="eastAsia"/>
          <w:b/>
          <w:bCs/>
          <w:color w:val="000000"/>
          <w:sz w:val="24"/>
          <w:szCs w:val="24"/>
          <w:lang w:eastAsia="ja-JP"/>
        </w:rPr>
        <w:t>ew</w:t>
      </w:r>
      <w:r w:rsidRPr="00AA015A">
        <w:rPr>
          <w:rFonts w:ascii="Arial" w:hAnsi="Arial" w:cs="Arial"/>
          <w:b/>
          <w:bCs/>
          <w:color w:val="000000"/>
          <w:sz w:val="24"/>
          <w:szCs w:val="24"/>
          <w:lang w:eastAsia="ja-JP"/>
        </w:rPr>
        <w:t>po</w:t>
      </w:r>
      <w:r w:rsidRPr="00AA015A">
        <w:rPr>
          <w:rFonts w:ascii="Arial" w:hAnsi="Arial" w:cs="Arial" w:hint="eastAsia"/>
          <w:b/>
          <w:bCs/>
          <w:color w:val="000000"/>
          <w:sz w:val="24"/>
          <w:szCs w:val="24"/>
          <w:lang w:eastAsia="ja-JP"/>
        </w:rPr>
        <w:t>r</w:t>
      </w:r>
      <w:r w:rsidRPr="00AA015A">
        <w:rPr>
          <w:rFonts w:ascii="Arial" w:hAnsi="Arial" w:cs="Arial"/>
          <w:b/>
          <w:bCs/>
          <w:color w:val="000000"/>
          <w:sz w:val="24"/>
          <w:szCs w:val="24"/>
          <w:lang w:eastAsia="ja-JP"/>
        </w:rPr>
        <w:t xml:space="preserve">t </w:t>
      </w:r>
      <w:r w:rsidR="0075398D" w:rsidRPr="00AA015A">
        <w:rPr>
          <w:rFonts w:ascii="Arial" w:hAnsi="Arial" w:cs="Arial"/>
          <w:b/>
          <w:bCs/>
          <w:color w:val="000000"/>
          <w:sz w:val="24"/>
          <w:szCs w:val="24"/>
          <w:lang w:eastAsia="ja-JP"/>
        </w:rPr>
        <w:t>Beach,</w:t>
      </w:r>
      <w:r w:rsidRPr="00AA015A">
        <w:rPr>
          <w:rFonts w:ascii="Arial" w:hAnsi="Arial" w:cs="Arial"/>
          <w:b/>
          <w:bCs/>
          <w:color w:val="000000"/>
          <w:sz w:val="24"/>
          <w:szCs w:val="24"/>
          <w:lang w:eastAsia="ja-JP"/>
        </w:rPr>
        <w:t xml:space="preserve"> </w:t>
      </w:r>
      <w:r w:rsidRPr="00AA015A">
        <w:rPr>
          <w:rFonts w:ascii="Arial" w:hAnsi="Arial" w:cs="Arial" w:hint="eastAsia"/>
          <w:b/>
          <w:bCs/>
          <w:color w:val="000000"/>
          <w:sz w:val="24"/>
          <w:szCs w:val="24"/>
          <w:lang w:eastAsia="ja-JP"/>
        </w:rPr>
        <w:t>California USA</w:t>
      </w:r>
    </w:p>
    <w:p w:rsidR="00AA015A" w:rsidRDefault="00AA015A" w:rsidP="00AA015A">
      <w:pPr>
        <w:ind w:left="2127" w:hanging="2127"/>
        <w:rPr>
          <w:rFonts w:ascii="Arial" w:hAnsi="Arial" w:cs="Arial"/>
          <w:b/>
          <w:lang w:eastAsia="zh-CN"/>
        </w:rPr>
      </w:pPr>
      <w:r w:rsidRPr="00B97610">
        <w:rPr>
          <w:rFonts w:ascii="Arial" w:hAnsi="Arial" w:cs="Arial"/>
          <w:b/>
        </w:rPr>
        <w:t>Source:</w:t>
      </w:r>
      <w:r w:rsidRPr="00B97610">
        <w:rPr>
          <w:rFonts w:ascii="Arial" w:hAnsi="Arial" w:cs="Arial"/>
          <w:b/>
        </w:rPr>
        <w:tab/>
      </w:r>
      <w:r>
        <w:rPr>
          <w:rFonts w:ascii="Arial" w:hAnsi="Arial" w:cs="Arial"/>
          <w:b/>
        </w:rPr>
        <w:t>Huawei, HiSilicon</w:t>
      </w:r>
      <w:r w:rsidR="00F725EB">
        <w:rPr>
          <w:rFonts w:ascii="Arial" w:hAnsi="Arial" w:cs="Arial"/>
          <w:b/>
        </w:rPr>
        <w:t xml:space="preserve">, </w:t>
      </w:r>
      <w:r w:rsidR="005A2DB3">
        <w:rPr>
          <w:rFonts w:ascii="Arial" w:hAnsi="Arial" w:cs="Arial"/>
          <w:b/>
        </w:rPr>
        <w:t>China Mobile</w:t>
      </w:r>
    </w:p>
    <w:p w:rsidR="00FD23A4" w:rsidRDefault="00AA015A" w:rsidP="00AA015A">
      <w:pPr>
        <w:ind w:left="2127" w:hanging="2127"/>
        <w:rPr>
          <w:rFonts w:ascii="Arial" w:hAnsi="Arial" w:cs="Arial"/>
          <w:b/>
          <w:lang w:eastAsia="zh-CN"/>
        </w:rPr>
      </w:pPr>
      <w:r>
        <w:rPr>
          <w:rFonts w:ascii="Arial" w:hAnsi="Arial" w:cs="Arial"/>
          <w:b/>
        </w:rPr>
        <w:t>Title:</w:t>
      </w:r>
      <w:r>
        <w:rPr>
          <w:rFonts w:ascii="Arial" w:hAnsi="Arial" w:cs="Arial"/>
          <w:b/>
        </w:rPr>
        <w:tab/>
      </w:r>
      <w:r w:rsidR="00F725EB" w:rsidRPr="00F725EB">
        <w:rPr>
          <w:rFonts w:ascii="Arial" w:hAnsi="Arial" w:cs="Arial"/>
          <w:b/>
        </w:rPr>
        <w:t>Solution for KI 2#: Optimizion of handover procedure for URLLC services</w:t>
      </w:r>
    </w:p>
    <w:p w:rsidR="00AA015A" w:rsidRDefault="00AA015A" w:rsidP="00AA015A">
      <w:pPr>
        <w:ind w:left="2127" w:hanging="2127"/>
        <w:rPr>
          <w:rFonts w:ascii="Arial" w:hAnsi="Arial" w:cs="Arial"/>
          <w:b/>
        </w:rPr>
      </w:pPr>
      <w:r>
        <w:rPr>
          <w:rFonts w:ascii="Arial" w:hAnsi="Arial" w:cs="Arial"/>
          <w:b/>
        </w:rPr>
        <w:t>Document for:</w:t>
      </w:r>
      <w:r>
        <w:rPr>
          <w:rFonts w:ascii="Arial" w:hAnsi="Arial" w:cs="Arial"/>
          <w:b/>
        </w:rPr>
        <w:tab/>
        <w:t>Approval</w:t>
      </w:r>
    </w:p>
    <w:p w:rsidR="00AA015A" w:rsidRDefault="00AA015A" w:rsidP="00AA015A">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20</w:t>
      </w:r>
    </w:p>
    <w:p w:rsidR="00AA015A" w:rsidRPr="00725535" w:rsidRDefault="00AA015A" w:rsidP="00AA015A">
      <w:pPr>
        <w:ind w:left="2127" w:hanging="2127"/>
        <w:rPr>
          <w:rFonts w:ascii="Arial" w:hAnsi="Arial" w:cs="Arial"/>
          <w:b/>
          <w:lang w:val="en-US" w:eastAsia="zh-CN"/>
        </w:rPr>
      </w:pPr>
      <w:r>
        <w:rPr>
          <w:rFonts w:ascii="Arial" w:hAnsi="Arial" w:cs="Arial"/>
          <w:b/>
        </w:rPr>
        <w:t>Work Item / Release:</w:t>
      </w:r>
      <w:r>
        <w:rPr>
          <w:rFonts w:ascii="Arial" w:hAnsi="Arial" w:cs="Arial"/>
          <w:b/>
        </w:rPr>
        <w:tab/>
      </w:r>
      <w:r w:rsidRPr="00D92633">
        <w:rPr>
          <w:rFonts w:ascii="Arial" w:hAnsi="Arial" w:cs="Arial"/>
          <w:b/>
          <w:lang w:eastAsia="zh-CN"/>
        </w:rPr>
        <w:t>FS_</w:t>
      </w:r>
      <w:r>
        <w:rPr>
          <w:rFonts w:ascii="Arial" w:hAnsi="Arial" w:cs="Arial" w:hint="eastAsia"/>
          <w:b/>
          <w:lang w:eastAsia="zh-CN"/>
        </w:rPr>
        <w:t>URLLC</w:t>
      </w:r>
      <w:r w:rsidRPr="00D92633">
        <w:rPr>
          <w:rFonts w:ascii="Arial" w:hAnsi="Arial" w:cs="Arial"/>
          <w:b/>
          <w:lang w:eastAsia="zh-CN"/>
        </w:rPr>
        <w:t xml:space="preserve"> </w:t>
      </w:r>
      <w:r>
        <w:rPr>
          <w:rFonts w:ascii="Arial" w:hAnsi="Arial" w:cs="Arial"/>
          <w:b/>
        </w:rPr>
        <w:t>/Rel</w:t>
      </w:r>
      <w:r>
        <w:rPr>
          <w:rFonts w:ascii="Arial" w:hAnsi="Arial" w:cs="Arial"/>
          <w:b/>
          <w:lang w:val="en-US"/>
        </w:rPr>
        <w:t>-1</w:t>
      </w:r>
      <w:r>
        <w:rPr>
          <w:rFonts w:ascii="Arial" w:hAnsi="Arial" w:cs="Arial" w:hint="eastAsia"/>
          <w:b/>
          <w:lang w:val="en-US" w:eastAsia="zh-CN"/>
        </w:rPr>
        <w:t>6</w:t>
      </w:r>
    </w:p>
    <w:p w:rsidR="00AA015A" w:rsidRPr="00F725EB" w:rsidRDefault="00F725EB" w:rsidP="00F725EB">
      <w:pPr>
        <w:rPr>
          <w:b/>
          <w:noProof/>
          <w:sz w:val="24"/>
          <w:lang w:eastAsia="zh-CN"/>
        </w:rPr>
      </w:pPr>
      <w:r w:rsidRPr="00A34621">
        <w:rPr>
          <w:i/>
        </w:rPr>
        <w:t xml:space="preserve">Abstract: </w:t>
      </w:r>
      <w:r w:rsidRPr="00A34621">
        <w:rPr>
          <w:i/>
          <w:lang w:eastAsia="zh-CN"/>
        </w:rPr>
        <w:t xml:space="preserve">This </w:t>
      </w:r>
      <w:r>
        <w:rPr>
          <w:i/>
          <w:lang w:eastAsia="zh-CN"/>
        </w:rPr>
        <w:t xml:space="preserve">paper </w:t>
      </w:r>
      <w:r w:rsidRPr="00A34621">
        <w:rPr>
          <w:i/>
          <w:lang w:eastAsia="zh-CN"/>
        </w:rPr>
        <w:t>proposes solution to Key Issue #</w:t>
      </w:r>
      <w:r>
        <w:rPr>
          <w:i/>
          <w:lang w:eastAsia="ko-KR"/>
        </w:rPr>
        <w:t>2</w:t>
      </w:r>
      <w:r w:rsidRPr="00A34621">
        <w:rPr>
          <w:rFonts w:hint="eastAsia"/>
          <w:i/>
          <w:lang w:eastAsia="ko-KR"/>
        </w:rPr>
        <w:t xml:space="preserve">: </w:t>
      </w:r>
      <w:r w:rsidRPr="00F725EB">
        <w:rPr>
          <w:i/>
          <w:lang w:eastAsia="ko-KR"/>
        </w:rPr>
        <w:t>Supporting low latency and low jitter during handover procedure</w:t>
      </w:r>
      <w:r w:rsidRPr="00A34621">
        <w:rPr>
          <w:i/>
          <w:lang w:eastAsia="ko-KR"/>
        </w:rPr>
        <w:t>.</w:t>
      </w:r>
    </w:p>
    <w:p w:rsidR="00AA015A" w:rsidRPr="006E13D1" w:rsidRDefault="00AA015A" w:rsidP="00AA015A">
      <w:pPr>
        <w:pStyle w:val="Heading1"/>
      </w:pPr>
      <w:r w:rsidRPr="006E13D1">
        <w:t>1</w:t>
      </w:r>
      <w:r w:rsidRPr="006E13D1">
        <w:tab/>
      </w:r>
      <w:r>
        <w:t>Introduction</w:t>
      </w:r>
    </w:p>
    <w:p w:rsidR="00FD1994" w:rsidRDefault="000F598D" w:rsidP="00AA015A">
      <w:pPr>
        <w:rPr>
          <w:rFonts w:ascii="Arial" w:hAnsi="Arial" w:cs="Arial"/>
          <w:sz w:val="22"/>
          <w:lang w:eastAsia="zh-CN"/>
        </w:rPr>
      </w:pPr>
      <w:r>
        <w:rPr>
          <w:rFonts w:ascii="Arial" w:hAnsi="Arial" w:cs="Arial"/>
          <w:sz w:val="22"/>
          <w:lang w:eastAsia="zh-CN"/>
        </w:rPr>
        <w:t>This contribution p</w:t>
      </w:r>
      <w:r w:rsidR="00AA015A">
        <w:rPr>
          <w:rFonts w:ascii="Arial" w:hAnsi="Arial" w:cs="Arial" w:hint="eastAsia"/>
          <w:sz w:val="22"/>
          <w:lang w:eastAsia="zh-CN"/>
        </w:rPr>
        <w:t>ropose</w:t>
      </w:r>
      <w:r>
        <w:rPr>
          <w:rFonts w:ascii="Arial" w:hAnsi="Arial" w:cs="Arial"/>
          <w:sz w:val="22"/>
          <w:lang w:eastAsia="zh-CN"/>
        </w:rPr>
        <w:t>s</w:t>
      </w:r>
      <w:r w:rsidR="00AA015A">
        <w:rPr>
          <w:rFonts w:ascii="Arial" w:hAnsi="Arial" w:cs="Arial" w:hint="eastAsia"/>
          <w:sz w:val="22"/>
          <w:lang w:eastAsia="zh-CN"/>
        </w:rPr>
        <w:t xml:space="preserve"> </w:t>
      </w:r>
      <w:r w:rsidR="0075398D">
        <w:rPr>
          <w:rFonts w:ascii="Arial" w:hAnsi="Arial" w:cs="Arial"/>
          <w:sz w:val="22"/>
          <w:lang w:eastAsia="zh-CN"/>
        </w:rPr>
        <w:t>an</w:t>
      </w:r>
      <w:r w:rsidR="00AA015A">
        <w:rPr>
          <w:rFonts w:ascii="Arial" w:hAnsi="Arial" w:cs="Arial" w:hint="eastAsia"/>
          <w:sz w:val="22"/>
          <w:lang w:eastAsia="zh-CN"/>
        </w:rPr>
        <w:t xml:space="preserve"> </w:t>
      </w:r>
      <w:bookmarkStart w:id="0" w:name="OLE_LINK8"/>
      <w:bookmarkStart w:id="1" w:name="OLE_LINK9"/>
      <w:r>
        <w:rPr>
          <w:rFonts w:ascii="Arial" w:hAnsi="Arial" w:cs="Arial"/>
          <w:sz w:val="22"/>
          <w:lang w:eastAsia="zh-CN"/>
        </w:rPr>
        <w:t>optimized</w:t>
      </w:r>
      <w:r w:rsidR="00FD23A4">
        <w:rPr>
          <w:rFonts w:ascii="Arial" w:hAnsi="Arial" w:cs="Arial" w:hint="eastAsia"/>
          <w:sz w:val="22"/>
          <w:lang w:eastAsia="zh-CN"/>
        </w:rPr>
        <w:t xml:space="preserve"> handover procedure</w:t>
      </w:r>
      <w:bookmarkEnd w:id="0"/>
      <w:bookmarkEnd w:id="1"/>
      <w:r w:rsidR="00AA015A">
        <w:rPr>
          <w:rFonts w:ascii="Arial" w:hAnsi="Arial" w:cs="Arial" w:hint="eastAsia"/>
          <w:sz w:val="22"/>
          <w:lang w:eastAsia="zh-CN"/>
        </w:rPr>
        <w:t xml:space="preserve"> for URLLC service. </w:t>
      </w:r>
    </w:p>
    <w:p w:rsidR="00FD1994" w:rsidRPr="006E13D1" w:rsidRDefault="00FD1994" w:rsidP="00FD1994">
      <w:pPr>
        <w:pStyle w:val="Heading1"/>
        <w:rPr>
          <w:lang w:eastAsia="zh-CN"/>
        </w:rPr>
      </w:pPr>
      <w:r>
        <w:rPr>
          <w:rFonts w:hint="eastAsia"/>
          <w:lang w:eastAsia="zh-CN"/>
        </w:rPr>
        <w:t>2</w:t>
      </w:r>
      <w:r w:rsidRPr="006E13D1">
        <w:tab/>
      </w:r>
      <w:r>
        <w:rPr>
          <w:rFonts w:hint="eastAsia"/>
          <w:lang w:eastAsia="zh-CN"/>
        </w:rPr>
        <w:t>Discussion</w:t>
      </w:r>
    </w:p>
    <w:p w:rsidR="00E97A89" w:rsidRDefault="00E97A89" w:rsidP="000718A0">
      <w:pPr>
        <w:rPr>
          <w:lang w:eastAsia="zh-CN"/>
        </w:rPr>
      </w:pPr>
      <w:r>
        <w:rPr>
          <w:rFonts w:hint="eastAsia"/>
          <w:lang w:eastAsia="zh-CN"/>
        </w:rPr>
        <w:t>T</w:t>
      </w:r>
      <w:r w:rsidRPr="00456D93">
        <w:t xml:space="preserve">he basic handover scenario </w:t>
      </w:r>
      <w:r w:rsidR="000F598D">
        <w:t xml:space="preserve">defined in 23.502 </w:t>
      </w:r>
      <w:r w:rsidRPr="00456D93">
        <w:t>where neither the AMF nor the UPF changes</w:t>
      </w:r>
      <w:r>
        <w:rPr>
          <w:rFonts w:hint="eastAsia"/>
          <w:lang w:eastAsia="zh-CN"/>
        </w:rPr>
        <w:t xml:space="preserve"> is</w:t>
      </w:r>
      <w:r w:rsidR="000718A0">
        <w:rPr>
          <w:rFonts w:hint="eastAsia"/>
          <w:lang w:eastAsia="zh-CN"/>
        </w:rPr>
        <w:t xml:space="preserve"> </w:t>
      </w:r>
      <w:r w:rsidR="000718A0">
        <w:rPr>
          <w:rFonts w:hint="eastAsia"/>
          <w:noProof/>
          <w:sz w:val="21"/>
          <w:lang w:eastAsia="zh-CN"/>
        </w:rPr>
        <w:t>depicted in Figure 1</w:t>
      </w:r>
      <w:r>
        <w:rPr>
          <w:rFonts w:hint="eastAsia"/>
          <w:noProof/>
          <w:sz w:val="21"/>
          <w:lang w:eastAsia="zh-CN"/>
        </w:rPr>
        <w:t>.T</w:t>
      </w:r>
      <w:r w:rsidR="000718A0" w:rsidRPr="00456D93">
        <w:t>he intra-NR RAN handover performs the preparation and execution phase</w:t>
      </w:r>
      <w:r w:rsidR="00E97FBE">
        <w:t>s</w:t>
      </w:r>
      <w:r w:rsidR="000718A0" w:rsidRPr="00456D93">
        <w:t xml:space="preserve"> of the handover procedure performed without involvement of the 5GC, i.e. preparation messages are directly exchanged between the gNBs. The release of the resources at the source gNB during the handover completion phase is triggered by the target gNB. </w:t>
      </w:r>
    </w:p>
    <w:p w:rsidR="00EE2DE9" w:rsidRPr="00EE2DE9" w:rsidRDefault="00E97FBE" w:rsidP="0084052B">
      <w:pPr>
        <w:rPr>
          <w:lang w:eastAsia="zh-CN"/>
        </w:rPr>
      </w:pPr>
      <w:r>
        <w:rPr>
          <w:lang w:eastAsia="zh-CN"/>
        </w:rPr>
        <w:t>As shown in Figure 1, i</w:t>
      </w:r>
      <w:r w:rsidR="00767E3E">
        <w:rPr>
          <w:lang w:eastAsia="zh-CN"/>
        </w:rPr>
        <w:t>t is assumed that t</w:t>
      </w:r>
      <w:r w:rsidR="00E97A89">
        <w:rPr>
          <w:rFonts w:hint="eastAsia"/>
          <w:lang w:eastAsia="zh-CN"/>
        </w:rPr>
        <w:t xml:space="preserve">he handover interruption time </w:t>
      </w:r>
      <w:r>
        <w:rPr>
          <w:lang w:eastAsia="zh-CN"/>
        </w:rPr>
        <w:t>in air interface is T(ho)</w:t>
      </w:r>
      <w:r w:rsidR="005317CF">
        <w:rPr>
          <w:rFonts w:hint="eastAsia"/>
          <w:lang w:eastAsia="zh-CN"/>
        </w:rPr>
        <w:t>.</w:t>
      </w:r>
    </w:p>
    <w:p w:rsidR="00FD1994" w:rsidRDefault="00780A7B" w:rsidP="00FD1994">
      <w:pPr>
        <w:jc w:val="center"/>
        <w:rPr>
          <w:lang w:eastAsia="zh-CN"/>
        </w:rPr>
      </w:pPr>
      <w:r w:rsidRPr="00A613AE">
        <w:object w:dxaOrig="11597" w:dyaOrig="9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99.3pt" o:ole="">
            <v:imagedata r:id="rId9" o:title=""/>
          </v:shape>
          <o:OLEObject Type="Embed" ProgID="Visio.Drawing.11" ShapeID="_x0000_i1025" DrawAspect="Content" ObjectID="_1588522939" r:id="rId10"/>
        </w:object>
      </w:r>
    </w:p>
    <w:p w:rsidR="005317CF" w:rsidRDefault="005317CF" w:rsidP="0073727C">
      <w:pPr>
        <w:pStyle w:val="TF"/>
        <w:rPr>
          <w:lang w:eastAsia="zh-CN"/>
        </w:rPr>
      </w:pPr>
      <w:r w:rsidRPr="008D1C66">
        <w:t xml:space="preserve">Figure </w:t>
      </w:r>
      <w:r>
        <w:rPr>
          <w:rFonts w:hint="eastAsia"/>
          <w:lang w:eastAsia="zh-CN"/>
        </w:rPr>
        <w:t>1</w:t>
      </w:r>
      <w:r>
        <w:rPr>
          <w:lang w:eastAsia="zh-CN"/>
        </w:rPr>
        <w:t>:</w:t>
      </w:r>
      <w:r w:rsidRPr="008D1C66">
        <w:t xml:space="preserve"> </w:t>
      </w:r>
      <w:r>
        <w:rPr>
          <w:rFonts w:hint="eastAsia"/>
          <w:lang w:eastAsia="zh-CN"/>
        </w:rPr>
        <w:t>Intra-AMF/UPF Handover</w:t>
      </w:r>
    </w:p>
    <w:p w:rsidR="00041761" w:rsidRDefault="00041761" w:rsidP="00E97A89">
      <w:r>
        <w:t>Before DL path switch in UPF, the delay of a packet from UPF to UE can be denoted as:</w:t>
      </w:r>
    </w:p>
    <w:p w:rsidR="00041761" w:rsidRDefault="00041761" w:rsidP="00496AAB">
      <w:pPr>
        <w:pStyle w:val="ListParagraph"/>
        <w:numPr>
          <w:ilvl w:val="0"/>
          <w:numId w:val="6"/>
        </w:numPr>
      </w:pPr>
      <w:r>
        <w:t>During HO execution: T = Ta + MAX(T[ho], Tb) + Tc.</w:t>
      </w:r>
    </w:p>
    <w:p w:rsidR="00041761" w:rsidRDefault="00041761" w:rsidP="00496AAB">
      <w:pPr>
        <w:pStyle w:val="ListParagraph"/>
        <w:numPr>
          <w:ilvl w:val="0"/>
          <w:numId w:val="6"/>
        </w:numPr>
      </w:pPr>
      <w:r>
        <w:lastRenderedPageBreak/>
        <w:t xml:space="preserve">After HO </w:t>
      </w:r>
      <w:r w:rsidR="0075398D">
        <w:t>execution</w:t>
      </w:r>
      <w:r>
        <w:t>: T = Ta + Tb + Tc.</w:t>
      </w:r>
    </w:p>
    <w:p w:rsidR="00041761" w:rsidRDefault="00041761" w:rsidP="00041761">
      <w:r>
        <w:t xml:space="preserve">To minimize the latency of the packet during the whole HO procedure, the ideal latency should be T = Ta + Tc. i.e. we should minimize both the interruption time caused by air interface (i.e. T[ho]) and the delay caused by forwarding path (i.e. Tb). </w:t>
      </w:r>
    </w:p>
    <w:p w:rsidR="00041761" w:rsidRDefault="00041761" w:rsidP="00E97A89">
      <w:r>
        <w:t xml:space="preserve">Some mechanisms, e.g. Make-Before-Break HO, RACH-less HO (as shown in Figure 2), has been discussed in RAN WG to minimize T(ho). It expects RAN WG will continue minimize the interruption to realize 0ms Handover in RAN part. </w:t>
      </w:r>
    </w:p>
    <w:p w:rsidR="00041761" w:rsidRDefault="00041761" w:rsidP="00E97A89">
      <w:r>
        <w:t xml:space="preserve">As a supplementation, the solution proposed in this paper targets to eliminate the </w:t>
      </w:r>
      <w:r w:rsidR="0075398D">
        <w:t>delay</w:t>
      </w:r>
      <w:r>
        <w:t xml:space="preserve"> caused by forwarding path</w:t>
      </w:r>
      <w:r w:rsidR="0075398D">
        <w:t xml:space="preserve"> </w:t>
      </w:r>
      <w:r>
        <w:t>(i.e. Tb)</w:t>
      </w:r>
    </w:p>
    <w:p w:rsidR="00AA015A" w:rsidRDefault="00AA015A" w:rsidP="00AA015A">
      <w:pPr>
        <w:pStyle w:val="Heading1"/>
        <w:rPr>
          <w:lang w:val="en-US"/>
        </w:rPr>
      </w:pPr>
      <w:r>
        <w:rPr>
          <w:rFonts w:hint="eastAsia"/>
          <w:lang w:val="en-US" w:eastAsia="zh-CN"/>
        </w:rPr>
        <w:t>2</w:t>
      </w:r>
      <w:r>
        <w:rPr>
          <w:lang w:val="en-US"/>
        </w:rPr>
        <w:tab/>
        <w:t xml:space="preserve">Proposal </w:t>
      </w:r>
    </w:p>
    <w:p w:rsidR="002A664F" w:rsidRPr="00542DA2" w:rsidRDefault="00AA015A" w:rsidP="002A664F">
      <w:pPr>
        <w:rPr>
          <w:rFonts w:ascii="Arial" w:hAnsi="Arial" w:cs="Arial"/>
          <w:sz w:val="22"/>
          <w:lang w:eastAsia="zh-CN"/>
        </w:rPr>
      </w:pPr>
      <w:r w:rsidRPr="003872C0">
        <w:rPr>
          <w:rFonts w:ascii="Arial" w:hAnsi="Arial" w:cs="Arial"/>
          <w:sz w:val="22"/>
          <w:lang w:eastAsia="zh-CN"/>
        </w:rPr>
        <w:t>It is proposed to agree the following P-CR to TR 23.7</w:t>
      </w:r>
      <w:r>
        <w:rPr>
          <w:rFonts w:ascii="Arial" w:hAnsi="Arial" w:cs="Arial" w:hint="eastAsia"/>
          <w:sz w:val="22"/>
          <w:lang w:eastAsia="zh-CN"/>
        </w:rPr>
        <w:t>25.</w:t>
      </w:r>
    </w:p>
    <w:p w:rsidR="00F725EB" w:rsidRPr="0067355C" w:rsidRDefault="00F725EB" w:rsidP="00F725E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texts </w:t>
      </w:r>
      <w:r w:rsidRPr="0067355C">
        <w:rPr>
          <w:rFonts w:ascii="Arial" w:hAnsi="Arial" w:cs="Arial"/>
          <w:b/>
          <w:noProof/>
          <w:color w:val="C5003D"/>
          <w:sz w:val="28"/>
          <w:szCs w:val="28"/>
          <w:lang w:val="en-US"/>
        </w:rPr>
        <w:t xml:space="preserve">* * * * </w:t>
      </w:r>
    </w:p>
    <w:p w:rsidR="00943BB6" w:rsidRDefault="002A664F" w:rsidP="00943BB6">
      <w:pPr>
        <w:pStyle w:val="Heading2"/>
        <w:rPr>
          <w:lang w:eastAsia="zh-CN"/>
        </w:rPr>
      </w:pPr>
      <w:r>
        <w:rPr>
          <w:lang w:eastAsia="ko-KR"/>
        </w:rPr>
        <w:t>6</w:t>
      </w:r>
      <w:r>
        <w:t>.</w:t>
      </w:r>
      <w:r>
        <w:rPr>
          <w:rFonts w:hint="eastAsia"/>
          <w:lang w:eastAsia="zh-CN"/>
        </w:rPr>
        <w:t>X</w:t>
      </w:r>
      <w:r>
        <w:tab/>
      </w:r>
      <w:r>
        <w:rPr>
          <w:lang w:eastAsia="ko-KR"/>
        </w:rPr>
        <w:t xml:space="preserve">Solution </w:t>
      </w:r>
      <w:r w:rsidR="00762147">
        <w:rPr>
          <w:rFonts w:hint="eastAsia"/>
          <w:lang w:eastAsia="zh-CN"/>
        </w:rPr>
        <w:t xml:space="preserve">for Key Issue #2: </w:t>
      </w:r>
      <w:r w:rsidR="000F598D">
        <w:rPr>
          <w:lang w:eastAsia="zh-CN"/>
        </w:rPr>
        <w:t xml:space="preserve">Optimized </w:t>
      </w:r>
      <w:r w:rsidR="00943BB6" w:rsidRPr="00943BB6">
        <w:rPr>
          <w:lang w:eastAsia="zh-CN"/>
        </w:rPr>
        <w:t>handover procedure</w:t>
      </w:r>
      <w:r w:rsidR="000F598D">
        <w:rPr>
          <w:lang w:eastAsia="zh-CN"/>
        </w:rPr>
        <w:t xml:space="preserve"> for URLLC services</w:t>
      </w:r>
      <w:r w:rsidR="00943BB6" w:rsidRPr="00943BB6">
        <w:rPr>
          <w:lang w:eastAsia="zh-CN"/>
        </w:rPr>
        <w:t xml:space="preserve"> </w:t>
      </w:r>
    </w:p>
    <w:p w:rsidR="002A664F" w:rsidRDefault="002A664F" w:rsidP="00943BB6">
      <w:pPr>
        <w:pStyle w:val="Heading2"/>
      </w:pPr>
      <w:r>
        <w:t>6.</w:t>
      </w:r>
      <w:r w:rsidR="00280458">
        <w:rPr>
          <w:rFonts w:hint="eastAsia"/>
          <w:lang w:eastAsia="zh-CN"/>
        </w:rPr>
        <w:t>X</w:t>
      </w:r>
      <w:r>
        <w:t>.1</w:t>
      </w:r>
      <w:r>
        <w:tab/>
        <w:t>Description</w:t>
      </w:r>
    </w:p>
    <w:p w:rsidR="00F725EB" w:rsidRDefault="00F725EB" w:rsidP="00F801ED">
      <w:pPr>
        <w:rPr>
          <w:lang w:val="en-US" w:eastAsia="zh-CN"/>
        </w:rPr>
      </w:pPr>
      <w:r w:rsidRPr="00F725EB">
        <w:rPr>
          <w:lang w:val="en-US" w:eastAsia="zh-CN"/>
        </w:rPr>
        <w:t>This solution addresses the KI#</w:t>
      </w:r>
      <w:r>
        <w:rPr>
          <w:lang w:val="en-US" w:eastAsia="zh-CN"/>
        </w:rPr>
        <w:t>2</w:t>
      </w:r>
      <w:r w:rsidRPr="00F725EB">
        <w:rPr>
          <w:lang w:val="en-US" w:eastAsia="zh-CN"/>
        </w:rPr>
        <w:t xml:space="preserve"> of “How to fulfill URLLC requirement during UE handover procedure”.</w:t>
      </w:r>
    </w:p>
    <w:p w:rsidR="00574E5A" w:rsidRDefault="008F7E59" w:rsidP="00F801ED">
      <w:pPr>
        <w:rPr>
          <w:lang w:val="en-US" w:eastAsia="zh-CN"/>
        </w:rPr>
      </w:pPr>
      <w:r>
        <w:rPr>
          <w:lang w:val="en-US" w:eastAsia="zh-CN"/>
        </w:rPr>
        <w:t xml:space="preserve">Before handover execution phase, the </w:t>
      </w:r>
      <w:r w:rsidR="0075398D">
        <w:rPr>
          <w:lang w:val="en-US" w:eastAsia="zh-CN"/>
        </w:rPr>
        <w:t>source</w:t>
      </w:r>
      <w:r>
        <w:rPr>
          <w:lang w:val="en-US" w:eastAsia="zh-CN"/>
        </w:rPr>
        <w:t xml:space="preserve"> RAN </w:t>
      </w:r>
      <w:r w:rsidR="00F801ED">
        <w:rPr>
          <w:lang w:val="en-US" w:eastAsia="zh-CN"/>
        </w:rPr>
        <w:t xml:space="preserve">notifies the CN the UE is to be </w:t>
      </w:r>
      <w:r w:rsidR="0075398D">
        <w:rPr>
          <w:lang w:val="en-US" w:eastAsia="zh-CN"/>
        </w:rPr>
        <w:t>switched</w:t>
      </w:r>
      <w:r w:rsidR="00F801ED">
        <w:rPr>
          <w:lang w:val="en-US" w:eastAsia="zh-CN"/>
        </w:rPr>
        <w:t xml:space="preserve"> to a target RAN and informs the CN the target RAN ID. The CN pre-establish the N3 tunnel between the target RAN and the UPF</w:t>
      </w:r>
      <w:r w:rsidR="0075398D">
        <w:rPr>
          <w:lang w:val="en-US" w:eastAsia="zh-CN"/>
        </w:rPr>
        <w:t>,</w:t>
      </w:r>
      <w:r w:rsidR="00F801ED">
        <w:rPr>
          <w:lang w:val="en-US" w:eastAsia="zh-CN"/>
        </w:rPr>
        <w:t xml:space="preserve"> </w:t>
      </w:r>
      <w:r w:rsidR="0075398D">
        <w:rPr>
          <w:lang w:val="en-US" w:eastAsia="zh-CN"/>
        </w:rPr>
        <w:t>then</w:t>
      </w:r>
      <w:r w:rsidR="00F801ED">
        <w:rPr>
          <w:lang w:val="en-US" w:eastAsia="zh-CN"/>
        </w:rPr>
        <w:t xml:space="preserve"> starts </w:t>
      </w:r>
      <w:r w:rsidR="00B957EC">
        <w:rPr>
          <w:lang w:val="en-US" w:eastAsia="zh-CN"/>
        </w:rPr>
        <w:t>dual</w:t>
      </w:r>
      <w:bookmarkStart w:id="2" w:name="_GoBack"/>
      <w:bookmarkEnd w:id="2"/>
      <w:r w:rsidR="00F801ED">
        <w:rPr>
          <w:lang w:val="en-US" w:eastAsia="zh-CN"/>
        </w:rPr>
        <w:t xml:space="preserve"> transmission for the downlink packets to the source RAN and target RAN. The source RAN will not trigger </w:t>
      </w:r>
      <w:r w:rsidR="0075398D">
        <w:rPr>
          <w:lang w:val="en-US" w:eastAsia="zh-CN"/>
        </w:rPr>
        <w:t>the handover</w:t>
      </w:r>
      <w:r w:rsidR="00F801ED">
        <w:rPr>
          <w:lang w:val="en-US" w:eastAsia="zh-CN"/>
        </w:rPr>
        <w:t xml:space="preserve"> </w:t>
      </w:r>
      <w:r w:rsidR="0075398D">
        <w:rPr>
          <w:lang w:val="en-US" w:eastAsia="zh-CN"/>
        </w:rPr>
        <w:t>execution</w:t>
      </w:r>
      <w:r w:rsidR="00F801ED">
        <w:rPr>
          <w:lang w:val="en-US" w:eastAsia="zh-CN"/>
        </w:rPr>
        <w:t xml:space="preserve"> until it receives a handover command from the CN.  </w:t>
      </w:r>
      <w:r w:rsidR="008A688D">
        <w:rPr>
          <w:lang w:val="en-US" w:eastAsia="zh-CN"/>
        </w:rPr>
        <w:t xml:space="preserve">The </w:t>
      </w:r>
      <w:r w:rsidR="008A688D" w:rsidRPr="008A688D">
        <w:rPr>
          <w:lang w:eastAsia="zh-CN"/>
        </w:rPr>
        <w:t xml:space="preserve">forwarding tunnel between the </w:t>
      </w:r>
      <w:r w:rsidR="008A688D">
        <w:rPr>
          <w:lang w:eastAsia="zh-CN"/>
        </w:rPr>
        <w:t>s</w:t>
      </w:r>
      <w:r w:rsidR="008A688D" w:rsidRPr="008A688D">
        <w:rPr>
          <w:lang w:eastAsia="zh-CN"/>
        </w:rPr>
        <w:t xml:space="preserve">ource </w:t>
      </w:r>
      <w:r w:rsidR="008A688D">
        <w:rPr>
          <w:lang w:eastAsia="zh-CN"/>
        </w:rPr>
        <w:t>RAN and t</w:t>
      </w:r>
      <w:r w:rsidR="008A688D" w:rsidRPr="008A688D">
        <w:rPr>
          <w:lang w:eastAsia="zh-CN"/>
        </w:rPr>
        <w:t xml:space="preserve">arget </w:t>
      </w:r>
      <w:r w:rsidR="008A688D">
        <w:rPr>
          <w:lang w:eastAsia="zh-CN"/>
        </w:rPr>
        <w:t>R</w:t>
      </w:r>
      <w:r w:rsidR="008A688D" w:rsidRPr="008A688D">
        <w:rPr>
          <w:lang w:eastAsia="zh-CN"/>
        </w:rPr>
        <w:t>AN is not used.</w:t>
      </w:r>
    </w:p>
    <w:p w:rsidR="00F0206E" w:rsidRDefault="006D6004" w:rsidP="008F7E59">
      <w:pPr>
        <w:pStyle w:val="TF"/>
      </w:pPr>
      <w:r>
        <w:object w:dxaOrig="11993" w:dyaOrig="3949">
          <v:shape id="_x0000_i1026" type="#_x0000_t75" style="width:459.95pt;height:150.45pt" o:ole="">
            <v:imagedata r:id="rId11" o:title=""/>
          </v:shape>
          <o:OLEObject Type="Embed" ProgID="Visio.Drawing.11" ShapeID="_x0000_i1026" DrawAspect="Content" ObjectID="_1588522940" r:id="rId12"/>
        </w:object>
      </w:r>
    </w:p>
    <w:p w:rsidR="008F7E59" w:rsidRDefault="008F7E59" w:rsidP="008F7E59">
      <w:pPr>
        <w:pStyle w:val="TF"/>
        <w:rPr>
          <w:lang w:eastAsia="zh-CN"/>
        </w:rPr>
      </w:pPr>
      <w:r w:rsidRPr="008D1C66">
        <w:t>Figure 6.</w:t>
      </w:r>
      <w:r>
        <w:rPr>
          <w:rFonts w:hint="eastAsia"/>
          <w:lang w:eastAsia="zh-CN"/>
        </w:rPr>
        <w:t>x</w:t>
      </w:r>
      <w:r w:rsidRPr="008D1C66">
        <w:rPr>
          <w:rFonts w:hint="eastAsia"/>
          <w:lang w:eastAsia="zh-CN"/>
        </w:rPr>
        <w:t>.1-1</w:t>
      </w:r>
      <w:r>
        <w:rPr>
          <w:lang w:eastAsia="zh-CN"/>
        </w:rPr>
        <w:t>:</w:t>
      </w:r>
      <w:r w:rsidRPr="008D1C66">
        <w:t xml:space="preserve"> </w:t>
      </w:r>
      <w:r>
        <w:rPr>
          <w:lang w:eastAsia="zh-CN"/>
        </w:rPr>
        <w:t>Pre-establishment of the path between the target RAN and the UPF</w:t>
      </w:r>
    </w:p>
    <w:p w:rsidR="00F0206E" w:rsidRDefault="00583D85" w:rsidP="00583D85">
      <w:pPr>
        <w:pStyle w:val="Heading3"/>
      </w:pPr>
      <w:bookmarkStart w:id="3" w:name="_Toc508697731"/>
      <w:r>
        <w:t>6.</w:t>
      </w:r>
      <w:r>
        <w:rPr>
          <w:rFonts w:hint="eastAsia"/>
          <w:lang w:eastAsia="zh-CN"/>
        </w:rPr>
        <w:t>x</w:t>
      </w:r>
      <w:r>
        <w:t>.2</w:t>
      </w:r>
      <w:r>
        <w:tab/>
        <w:t>Procedures</w:t>
      </w:r>
      <w:bookmarkEnd w:id="3"/>
    </w:p>
    <w:p w:rsidR="00583D85" w:rsidRDefault="00F0206E" w:rsidP="00496AAB">
      <w:pPr>
        <w:pStyle w:val="EditorsNote"/>
      </w:pPr>
      <w:r>
        <w:t>Editor’s Note: How to support N2 based Handover is FFS.</w:t>
      </w:r>
    </w:p>
    <w:p w:rsidR="00583D85" w:rsidRDefault="00583D85" w:rsidP="00583D85">
      <w:pPr>
        <w:pStyle w:val="Heading4"/>
      </w:pPr>
      <w:r>
        <w:t>6.</w:t>
      </w:r>
      <w:r>
        <w:rPr>
          <w:rFonts w:hint="eastAsia"/>
          <w:lang w:eastAsia="zh-CN"/>
        </w:rPr>
        <w:t>x</w:t>
      </w:r>
      <w:r>
        <w:t>.2.1</w:t>
      </w:r>
      <w:r>
        <w:tab/>
      </w:r>
      <w:r w:rsidR="00F801ED" w:rsidRPr="00F801ED">
        <w:t xml:space="preserve">Xn based inter </w:t>
      </w:r>
      <w:r w:rsidR="00690F55">
        <w:t>RAN</w:t>
      </w:r>
      <w:r w:rsidR="00F801ED" w:rsidRPr="00F801ED">
        <w:t xml:space="preserve"> handover without UPF re-allocation</w:t>
      </w:r>
      <w:r w:rsidR="00863DE1">
        <w:t xml:space="preserve"> for URLLC service</w:t>
      </w:r>
      <w:r w:rsidR="00F0206E">
        <w:t>s</w:t>
      </w:r>
      <w:r w:rsidR="00863DE1">
        <w:t xml:space="preserve"> </w:t>
      </w:r>
    </w:p>
    <w:p w:rsidR="002E14AC" w:rsidRDefault="00BD5476" w:rsidP="002E14AC">
      <w:pPr>
        <w:rPr>
          <w:noProof/>
          <w:sz w:val="21"/>
          <w:lang w:eastAsia="zh-CN"/>
        </w:rPr>
      </w:pPr>
      <w:r>
        <w:rPr>
          <w:rFonts w:hint="eastAsia"/>
          <w:noProof/>
          <w:sz w:val="21"/>
          <w:lang w:eastAsia="zh-CN"/>
        </w:rPr>
        <w:t>Figure 6.x.2.1-1 depicts the</w:t>
      </w:r>
      <w:r w:rsidR="008A688D">
        <w:rPr>
          <w:noProof/>
          <w:sz w:val="21"/>
          <w:lang w:eastAsia="zh-CN"/>
        </w:rPr>
        <w:t xml:space="preserve"> call flow for the </w:t>
      </w:r>
      <w:r w:rsidR="008A688D" w:rsidRPr="00F801ED">
        <w:t xml:space="preserve">Xn based inter </w:t>
      </w:r>
      <w:r w:rsidR="00690F55">
        <w:t>RAN</w:t>
      </w:r>
      <w:r w:rsidR="008A688D" w:rsidRPr="00F801ED">
        <w:t xml:space="preserve"> handover without UPF re-allocation</w:t>
      </w:r>
      <w:r w:rsidR="008A688D">
        <w:t xml:space="preserve"> for URLLC service</w:t>
      </w:r>
      <w:r w:rsidR="00F0206E">
        <w:t>s</w:t>
      </w:r>
      <w:r w:rsidR="008A688D">
        <w:t xml:space="preserve">. </w:t>
      </w:r>
      <w:r w:rsidR="008A688D" w:rsidRPr="00BD5476">
        <w:rPr>
          <w:rFonts w:hint="eastAsia"/>
          <w:noProof/>
          <w:sz w:val="21"/>
          <w:lang w:eastAsia="zh-CN"/>
        </w:rPr>
        <w:t xml:space="preserve">The </w:t>
      </w:r>
      <w:r w:rsidR="008A688D">
        <w:rPr>
          <w:noProof/>
          <w:sz w:val="21"/>
          <w:lang w:eastAsia="zh-CN"/>
        </w:rPr>
        <w:t xml:space="preserve">N3 tunnel between the target RAN and the UPF </w:t>
      </w:r>
      <w:r w:rsidR="008A688D">
        <w:rPr>
          <w:rFonts w:hint="eastAsia"/>
          <w:noProof/>
          <w:sz w:val="21"/>
          <w:lang w:eastAsia="zh-CN"/>
        </w:rPr>
        <w:t xml:space="preserve">will be established </w:t>
      </w:r>
      <w:r w:rsidR="008A688D">
        <w:rPr>
          <w:noProof/>
          <w:sz w:val="21"/>
          <w:lang w:eastAsia="zh-CN"/>
        </w:rPr>
        <w:t xml:space="preserve">after the handover preparation phase and before the handover execution phase. </w:t>
      </w:r>
    </w:p>
    <w:p w:rsidR="008A688D" w:rsidRDefault="002E14AC" w:rsidP="008A688D">
      <w:pPr>
        <w:rPr>
          <w:lang w:eastAsia="zh-CN"/>
        </w:rPr>
      </w:pPr>
      <w:r w:rsidRPr="00050CA8">
        <w:t>The UPF referred in this clause</w:t>
      </w:r>
      <w:r w:rsidR="0075398D" w:rsidRPr="00050CA8">
        <w:t> is</w:t>
      </w:r>
      <w:r w:rsidRPr="00050CA8">
        <w:t xml:space="preserve"> the UPF which terminates N3 interface in the 5GC. </w:t>
      </w:r>
    </w:p>
    <w:p w:rsidR="009118B2" w:rsidRDefault="009118B2" w:rsidP="002D584E">
      <w:pPr>
        <w:rPr>
          <w:noProof/>
          <w:lang w:eastAsia="zh-CN"/>
        </w:rPr>
      </w:pPr>
      <w:bookmarkStart w:id="4" w:name="OLE_LINK52"/>
    </w:p>
    <w:bookmarkEnd w:id="4"/>
    <w:p w:rsidR="009118B2" w:rsidRPr="00EC26D0" w:rsidRDefault="009118B2" w:rsidP="009118B2">
      <w:pPr>
        <w:rPr>
          <w:lang w:eastAsia="zh-CN"/>
        </w:rPr>
      </w:pPr>
    </w:p>
    <w:bookmarkStart w:id="5" w:name="OLE_LINK4"/>
    <w:p w:rsidR="009118B2" w:rsidRDefault="00F725EB" w:rsidP="009118B2">
      <w:pPr>
        <w:jc w:val="center"/>
        <w:rPr>
          <w:lang w:eastAsia="zh-CN"/>
        </w:rPr>
      </w:pPr>
      <w:r>
        <w:object w:dxaOrig="11971" w:dyaOrig="8146">
          <v:shape id="_x0000_i1027" type="#_x0000_t75" style="width:371.8pt;height:253.05pt" o:ole="">
            <v:imagedata r:id="rId13" o:title=""/>
          </v:shape>
          <o:OLEObject Type="Embed" ProgID="Visio.Drawing.11" ShapeID="_x0000_i1027" DrawAspect="Content" ObjectID="_1588522941" r:id="rId14"/>
        </w:object>
      </w:r>
      <w:bookmarkEnd w:id="5"/>
    </w:p>
    <w:p w:rsidR="009118B2" w:rsidRDefault="009118B2" w:rsidP="009118B2">
      <w:pPr>
        <w:pStyle w:val="TF"/>
        <w:rPr>
          <w:lang w:eastAsia="zh-CN"/>
        </w:rPr>
      </w:pPr>
      <w:r w:rsidRPr="008D1C66">
        <w:t>Figure 6.</w:t>
      </w:r>
      <w:r>
        <w:rPr>
          <w:rFonts w:hint="eastAsia"/>
          <w:lang w:eastAsia="zh-CN"/>
        </w:rPr>
        <w:t>x</w:t>
      </w:r>
      <w:r w:rsidRPr="008D1C66">
        <w:rPr>
          <w:rFonts w:hint="eastAsia"/>
          <w:lang w:eastAsia="zh-CN"/>
        </w:rPr>
        <w:t>.</w:t>
      </w:r>
      <w:r>
        <w:rPr>
          <w:rFonts w:hint="eastAsia"/>
          <w:lang w:eastAsia="zh-CN"/>
        </w:rPr>
        <w:t>2</w:t>
      </w:r>
      <w:r w:rsidRPr="008D1C66">
        <w:rPr>
          <w:rFonts w:hint="eastAsia"/>
          <w:lang w:eastAsia="zh-CN"/>
        </w:rPr>
        <w:t>-1</w:t>
      </w:r>
      <w:r>
        <w:rPr>
          <w:lang w:eastAsia="zh-CN"/>
        </w:rPr>
        <w:t>:</w:t>
      </w:r>
      <w:r w:rsidRPr="008D1C66">
        <w:t xml:space="preserve"> </w:t>
      </w:r>
      <w:r w:rsidRPr="00F801ED">
        <w:t xml:space="preserve">Xn based inter </w:t>
      </w:r>
      <w:r>
        <w:t>RAN</w:t>
      </w:r>
      <w:r w:rsidRPr="00F801ED">
        <w:t xml:space="preserve"> handover without UPF re-allocation</w:t>
      </w:r>
      <w:r>
        <w:t xml:space="preserve"> for URLLC services</w:t>
      </w:r>
    </w:p>
    <w:p w:rsidR="009118B2" w:rsidRDefault="009118B2" w:rsidP="009118B2">
      <w:pPr>
        <w:rPr>
          <w:lang w:eastAsia="zh-CN"/>
        </w:rPr>
      </w:pPr>
      <w:r>
        <w:rPr>
          <w:rFonts w:hint="eastAsia"/>
          <w:noProof/>
          <w:lang w:eastAsia="zh-CN"/>
        </w:rPr>
        <w:t xml:space="preserve">1. Steps 0-5 from </w:t>
      </w:r>
      <w:r>
        <w:rPr>
          <w:noProof/>
          <w:lang w:eastAsia="zh-CN"/>
        </w:rPr>
        <w:t>clause 9.2.3.2.1</w:t>
      </w:r>
      <w:r>
        <w:rPr>
          <w:rFonts w:hint="eastAsia"/>
          <w:noProof/>
          <w:lang w:eastAsia="zh-CN"/>
        </w:rPr>
        <w:t>(</w:t>
      </w:r>
      <w:r>
        <w:rPr>
          <w:rFonts w:hint="eastAsia"/>
          <w:lang w:eastAsia="zh-CN"/>
        </w:rPr>
        <w:t>Intra-AMF/UPF Handover</w:t>
      </w:r>
      <w:r>
        <w:rPr>
          <w:rFonts w:hint="eastAsia"/>
          <w:noProof/>
          <w:lang w:eastAsia="zh-CN"/>
        </w:rPr>
        <w:t>)</w:t>
      </w:r>
      <w:r>
        <w:rPr>
          <w:noProof/>
          <w:lang w:eastAsia="zh-CN"/>
        </w:rPr>
        <w:t xml:space="preserve"> in TS 38.300</w:t>
      </w:r>
      <w:r w:rsidR="00F725EB">
        <w:rPr>
          <w:noProof/>
          <w:lang w:eastAsia="zh-CN"/>
        </w:rPr>
        <w:t xml:space="preserve"> </w:t>
      </w:r>
      <w:r>
        <w:rPr>
          <w:noProof/>
          <w:lang w:eastAsia="zh-CN"/>
        </w:rPr>
        <w:t xml:space="preserve">[x] </w:t>
      </w:r>
      <w:r>
        <w:rPr>
          <w:rFonts w:hint="eastAsia"/>
          <w:noProof/>
          <w:lang w:eastAsia="zh-CN"/>
        </w:rPr>
        <w:t xml:space="preserve">are performed </w:t>
      </w:r>
      <w:r w:rsidRPr="00E43CD3">
        <w:rPr>
          <w:lang w:eastAsia="zh-CN"/>
        </w:rPr>
        <w:t>with the following difference</w:t>
      </w:r>
      <w:r>
        <w:rPr>
          <w:lang w:eastAsia="zh-CN"/>
        </w:rPr>
        <w:t>s</w:t>
      </w:r>
      <w:r w:rsidRPr="00E43CD3">
        <w:rPr>
          <w:lang w:eastAsia="zh-CN"/>
        </w:rPr>
        <w:t>:</w:t>
      </w:r>
    </w:p>
    <w:p w:rsidR="009118B2" w:rsidRDefault="009118B2" w:rsidP="009118B2">
      <w:r>
        <w:t xml:space="preserve">The list of accepted QoS Flows and the target RAN tunnel information for DL N3 tunnel is included in the </w:t>
      </w:r>
      <w:r w:rsidRPr="00456D93">
        <w:t>HANDOVER REQUEST ACKNOWLEDGE</w:t>
      </w:r>
      <w:r>
        <w:t>.</w:t>
      </w:r>
    </w:p>
    <w:p w:rsidR="009118B2" w:rsidRDefault="009118B2" w:rsidP="009118B2">
      <w:r>
        <w:rPr>
          <w:rFonts w:hint="eastAsia"/>
          <w:noProof/>
          <w:lang w:eastAsia="zh-CN"/>
        </w:rPr>
        <w:t xml:space="preserve">2.  </w:t>
      </w:r>
      <w:r>
        <w:rPr>
          <w:rFonts w:hint="eastAsia"/>
          <w:lang w:val="en-US" w:eastAsia="zh-CN"/>
        </w:rPr>
        <w:t>T</w:t>
      </w:r>
      <w:r w:rsidRPr="00456D93">
        <w:t xml:space="preserve">he source </w:t>
      </w:r>
      <w:r>
        <w:t xml:space="preserve">RAN sends the Handover Required to the AMF, the target RAN ID and N3 tunnel </w:t>
      </w:r>
      <w:r>
        <w:rPr>
          <w:rFonts w:hint="eastAsia"/>
          <w:lang w:eastAsia="zh-CN"/>
        </w:rPr>
        <w:t xml:space="preserve">Info </w:t>
      </w:r>
      <w:r>
        <w:t>of the target RAN is included in the Handover Required.</w:t>
      </w:r>
    </w:p>
    <w:p w:rsidR="009118B2" w:rsidRPr="00B21C5C" w:rsidRDefault="009118B2" w:rsidP="009118B2">
      <w:pPr>
        <w:rPr>
          <w:lang w:val="en-US" w:eastAsia="zh-CN"/>
        </w:rPr>
      </w:pPr>
      <w:r>
        <w:rPr>
          <w:rFonts w:hint="eastAsia"/>
          <w:lang w:eastAsia="zh-CN"/>
        </w:rPr>
        <w:t>3-5. T</w:t>
      </w:r>
      <w:r>
        <w:t xml:space="preserve">he N3 tunnel between the target RAN and the UPF is established and the SMF indicates the UPF to start </w:t>
      </w:r>
      <w:r>
        <w:rPr>
          <w:rFonts w:hint="eastAsia"/>
          <w:lang w:eastAsia="zh-CN"/>
        </w:rPr>
        <w:t xml:space="preserve">to </w:t>
      </w:r>
      <w:r>
        <w:rPr>
          <w:lang w:eastAsia="zh-CN"/>
        </w:rPr>
        <w:t>replicate the downlink packets</w:t>
      </w:r>
      <w:r>
        <w:rPr>
          <w:rFonts w:hint="eastAsia"/>
          <w:lang w:eastAsia="zh-CN"/>
        </w:rPr>
        <w:t xml:space="preserve"> </w:t>
      </w:r>
      <w:r>
        <w:rPr>
          <w:lang w:eastAsia="zh-CN"/>
        </w:rPr>
        <w:t xml:space="preserve">of URLLC QoS Flows </w:t>
      </w:r>
      <w:r>
        <w:rPr>
          <w:rFonts w:hint="eastAsia"/>
          <w:lang w:eastAsia="zh-CN"/>
        </w:rPr>
        <w:t xml:space="preserve">and send </w:t>
      </w:r>
      <w:r>
        <w:rPr>
          <w:lang w:eastAsia="zh-CN"/>
        </w:rPr>
        <w:t xml:space="preserve">the replicate </w:t>
      </w:r>
      <w:r>
        <w:rPr>
          <w:rFonts w:hint="eastAsia"/>
          <w:lang w:eastAsia="zh-CN"/>
        </w:rPr>
        <w:t>via</w:t>
      </w:r>
      <w:r>
        <w:rPr>
          <w:lang w:eastAsia="zh-CN"/>
        </w:rPr>
        <w:t xml:space="preserve"> the</w:t>
      </w:r>
      <w:r>
        <w:rPr>
          <w:rFonts w:hint="eastAsia"/>
          <w:lang w:eastAsia="zh-CN"/>
        </w:rPr>
        <w:t xml:space="preserve"> </w:t>
      </w:r>
      <w:r>
        <w:rPr>
          <w:lang w:eastAsia="zh-CN"/>
        </w:rPr>
        <w:t>source RAN and target RAN separately.</w:t>
      </w:r>
    </w:p>
    <w:p w:rsidR="009118B2" w:rsidRDefault="009118B2" w:rsidP="009118B2">
      <w:r>
        <w:rPr>
          <w:rFonts w:hint="eastAsia"/>
          <w:lang w:val="en-US" w:eastAsia="zh-CN"/>
        </w:rPr>
        <w:t>6. T</w:t>
      </w:r>
      <w:r>
        <w:t>he AMF sends the Handover Command to the source RAN to trigger Uu handover.</w:t>
      </w:r>
    </w:p>
    <w:p w:rsidR="009118B2" w:rsidRDefault="009118B2" w:rsidP="009118B2">
      <w:pPr>
        <w:pStyle w:val="NO"/>
      </w:pPr>
      <w:r>
        <w:t xml:space="preserve">Note: During dual </w:t>
      </w:r>
      <w:r w:rsidR="0075398D">
        <w:t>transmission</w:t>
      </w:r>
      <w:r>
        <w:t xml:space="preserve"> phase, the UE may still attach to source RAN for UL/DL </w:t>
      </w:r>
      <w:r w:rsidR="0075398D">
        <w:t>transmission</w:t>
      </w:r>
      <w:r>
        <w:t xml:space="preserve"> depends on RAN defined </w:t>
      </w:r>
      <w:r w:rsidR="0075398D">
        <w:t>mechanisms</w:t>
      </w:r>
      <w:r>
        <w:t>.</w:t>
      </w:r>
    </w:p>
    <w:p w:rsidR="009118B2" w:rsidRDefault="009118B2" w:rsidP="009118B2">
      <w:pPr>
        <w:rPr>
          <w:lang w:eastAsia="zh-CN"/>
        </w:rPr>
      </w:pPr>
      <w:r>
        <w:rPr>
          <w:rFonts w:hint="eastAsia"/>
          <w:noProof/>
          <w:lang w:eastAsia="zh-CN"/>
        </w:rPr>
        <w:t xml:space="preserve">7. Steps 6-8 from </w:t>
      </w:r>
      <w:r>
        <w:rPr>
          <w:noProof/>
          <w:lang w:eastAsia="zh-CN"/>
        </w:rPr>
        <w:t>clause 9.2.3.2.1</w:t>
      </w:r>
      <w:r>
        <w:rPr>
          <w:rFonts w:hint="eastAsia"/>
          <w:noProof/>
          <w:lang w:eastAsia="zh-CN"/>
        </w:rPr>
        <w:t>(</w:t>
      </w:r>
      <w:r>
        <w:rPr>
          <w:rFonts w:hint="eastAsia"/>
          <w:lang w:eastAsia="zh-CN"/>
        </w:rPr>
        <w:t>Intra-AMF/UPF Handover</w:t>
      </w:r>
      <w:r>
        <w:rPr>
          <w:rFonts w:hint="eastAsia"/>
          <w:noProof/>
          <w:lang w:eastAsia="zh-CN"/>
        </w:rPr>
        <w:t>)</w:t>
      </w:r>
      <w:r>
        <w:rPr>
          <w:noProof/>
          <w:lang w:eastAsia="zh-CN"/>
        </w:rPr>
        <w:t xml:space="preserve"> in TS 38.300</w:t>
      </w:r>
      <w:r w:rsidR="00F725EB">
        <w:rPr>
          <w:noProof/>
          <w:lang w:eastAsia="zh-CN"/>
        </w:rPr>
        <w:t xml:space="preserve"> </w:t>
      </w:r>
      <w:r>
        <w:rPr>
          <w:noProof/>
          <w:lang w:eastAsia="zh-CN"/>
        </w:rPr>
        <w:t xml:space="preserve">[x] </w:t>
      </w:r>
      <w:r>
        <w:rPr>
          <w:rFonts w:hint="eastAsia"/>
          <w:noProof/>
          <w:lang w:eastAsia="zh-CN"/>
        </w:rPr>
        <w:t xml:space="preserve">are performed </w:t>
      </w:r>
      <w:r w:rsidRPr="00E43CD3">
        <w:rPr>
          <w:lang w:eastAsia="zh-CN"/>
        </w:rPr>
        <w:t>with the following difference</w:t>
      </w:r>
      <w:r>
        <w:rPr>
          <w:lang w:eastAsia="zh-CN"/>
        </w:rPr>
        <w:t>s</w:t>
      </w:r>
      <w:r w:rsidRPr="00E43CD3">
        <w:rPr>
          <w:lang w:eastAsia="zh-CN"/>
        </w:rPr>
        <w:t>:</w:t>
      </w:r>
    </w:p>
    <w:p w:rsidR="009118B2" w:rsidRDefault="009118B2" w:rsidP="009118B2">
      <w:r>
        <w:rPr>
          <w:rFonts w:hint="eastAsia"/>
          <w:lang w:eastAsia="zh-CN"/>
        </w:rPr>
        <w:t>T</w:t>
      </w:r>
      <w:r>
        <w:t xml:space="preserve">he source RAN triggers the Uu handover after </w:t>
      </w:r>
      <w:r w:rsidR="0075398D">
        <w:t>receiving</w:t>
      </w:r>
      <w:r>
        <w:t xml:space="preserve"> the Handover Command from the AMF. Once the UE attached to the target RAN, the target RAN will start to transfer UL/DL packet for the UE. If the UE received duplicated packet from both source RAN and target RAN, the UE shall eliminate the replicates.</w:t>
      </w:r>
    </w:p>
    <w:p w:rsidR="009118B2" w:rsidRDefault="009118B2" w:rsidP="009118B2">
      <w:pPr>
        <w:pStyle w:val="NO"/>
      </w:pPr>
      <w:r>
        <w:t>Note: How to optimize the interruption time during Uu handover should be decided by RAN WG.</w:t>
      </w:r>
    </w:p>
    <w:p w:rsidR="009118B2" w:rsidRDefault="009118B2" w:rsidP="009118B2">
      <w:pPr>
        <w:rPr>
          <w:lang w:eastAsia="zh-CN"/>
        </w:rPr>
      </w:pPr>
      <w:r>
        <w:rPr>
          <w:rFonts w:hint="eastAsia"/>
          <w:noProof/>
          <w:lang w:eastAsia="zh-CN"/>
        </w:rPr>
        <w:t xml:space="preserve">8. Steps 9-12from </w:t>
      </w:r>
      <w:r>
        <w:rPr>
          <w:noProof/>
          <w:lang w:eastAsia="zh-CN"/>
        </w:rPr>
        <w:t>clause 9.2.3.2.1</w:t>
      </w:r>
      <w:r>
        <w:rPr>
          <w:rFonts w:hint="eastAsia"/>
          <w:noProof/>
          <w:lang w:eastAsia="zh-CN"/>
        </w:rPr>
        <w:t>(</w:t>
      </w:r>
      <w:r>
        <w:rPr>
          <w:rFonts w:hint="eastAsia"/>
          <w:lang w:eastAsia="zh-CN"/>
        </w:rPr>
        <w:t>Intra-AMF/UPF Handover</w:t>
      </w:r>
      <w:r>
        <w:rPr>
          <w:rFonts w:hint="eastAsia"/>
          <w:noProof/>
          <w:lang w:eastAsia="zh-CN"/>
        </w:rPr>
        <w:t>)</w:t>
      </w:r>
      <w:r>
        <w:rPr>
          <w:noProof/>
          <w:lang w:eastAsia="zh-CN"/>
        </w:rPr>
        <w:t xml:space="preserve"> in TS 38.300</w:t>
      </w:r>
      <w:r w:rsidR="00F725EB">
        <w:rPr>
          <w:noProof/>
          <w:lang w:eastAsia="zh-CN"/>
        </w:rPr>
        <w:t xml:space="preserve"> </w:t>
      </w:r>
      <w:r>
        <w:rPr>
          <w:noProof/>
          <w:lang w:eastAsia="zh-CN"/>
        </w:rPr>
        <w:t xml:space="preserve">[x] </w:t>
      </w:r>
      <w:r>
        <w:rPr>
          <w:rFonts w:hint="eastAsia"/>
          <w:noProof/>
          <w:lang w:eastAsia="zh-CN"/>
        </w:rPr>
        <w:t xml:space="preserve">are performed </w:t>
      </w:r>
      <w:r w:rsidRPr="00E43CD3">
        <w:rPr>
          <w:lang w:eastAsia="zh-CN"/>
        </w:rPr>
        <w:t>with the following difference</w:t>
      </w:r>
      <w:r>
        <w:rPr>
          <w:lang w:eastAsia="zh-CN"/>
        </w:rPr>
        <w:t>s</w:t>
      </w:r>
      <w:r w:rsidRPr="00E43CD3">
        <w:rPr>
          <w:lang w:eastAsia="zh-CN"/>
        </w:rPr>
        <w:t>:</w:t>
      </w:r>
    </w:p>
    <w:p w:rsidR="009118B2" w:rsidRDefault="009118B2" w:rsidP="00A90859">
      <w:pPr>
        <w:rPr>
          <w:lang w:eastAsia="zh-CN"/>
        </w:rPr>
      </w:pPr>
      <w:r>
        <w:rPr>
          <w:rFonts w:hint="eastAsia"/>
          <w:lang w:eastAsia="zh-CN"/>
        </w:rPr>
        <w:t>T</w:t>
      </w:r>
      <w:r>
        <w:t xml:space="preserve">he SMF indicates the UPF to stop the dual transmission. The DL packet shall only be transferred via target RAN. </w:t>
      </w:r>
    </w:p>
    <w:p w:rsidR="00AF7999" w:rsidRDefault="000C3150" w:rsidP="00F725EB">
      <w:pPr>
        <w:pStyle w:val="NO"/>
        <w:rPr>
          <w:lang w:eastAsia="zh-CN"/>
        </w:rPr>
      </w:pPr>
      <w:r>
        <w:rPr>
          <w:rFonts w:hint="eastAsia"/>
          <w:lang w:eastAsia="zh-CN"/>
        </w:rPr>
        <w:t xml:space="preserve">Note: The UPF will not send any </w:t>
      </w:r>
      <w:r>
        <w:rPr>
          <w:lang w:eastAsia="zh-CN"/>
        </w:rPr>
        <w:t>“</w:t>
      </w:r>
      <w:r>
        <w:rPr>
          <w:rFonts w:hint="eastAsia"/>
          <w:lang w:eastAsia="zh-CN"/>
        </w:rPr>
        <w:t>end marker</w:t>
      </w:r>
      <w:r>
        <w:rPr>
          <w:lang w:eastAsia="zh-CN"/>
        </w:rPr>
        <w:t>”</w:t>
      </w:r>
      <w:r>
        <w:rPr>
          <w:rFonts w:hint="eastAsia"/>
          <w:lang w:eastAsia="zh-CN"/>
        </w:rPr>
        <w:t xml:space="preserve"> packet for the N3 tunnel. </w:t>
      </w:r>
      <w:bookmarkStart w:id="6" w:name="_Toc513187949"/>
    </w:p>
    <w:p w:rsidR="00762147" w:rsidRDefault="00762147" w:rsidP="00762147">
      <w:pPr>
        <w:pStyle w:val="Heading3"/>
        <w:rPr>
          <w:lang w:eastAsia="zh-CN"/>
        </w:rPr>
      </w:pPr>
      <w:r>
        <w:rPr>
          <w:lang w:eastAsia="zh-CN"/>
        </w:rPr>
        <w:lastRenderedPageBreak/>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
    </w:p>
    <w:p w:rsidR="00762147" w:rsidRDefault="00762147" w:rsidP="00762147">
      <w:pPr>
        <w:pStyle w:val="EditorsNote"/>
      </w:pPr>
      <w:r>
        <w:t>Editor's note:</w:t>
      </w:r>
      <w:r>
        <w:tab/>
        <w:t>This clause captures impacts on existing 3GPP nodes and functional elements.</w:t>
      </w:r>
    </w:p>
    <w:p w:rsidR="00762147" w:rsidRPr="00F92714" w:rsidRDefault="00762147" w:rsidP="00762147"/>
    <w:p w:rsidR="00762147" w:rsidRDefault="00762147" w:rsidP="00762147">
      <w:pPr>
        <w:pStyle w:val="Heading3"/>
        <w:rPr>
          <w:lang w:eastAsia="zh-CN"/>
        </w:rPr>
      </w:pPr>
      <w:bookmarkStart w:id="7" w:name="_Toc513187950"/>
      <w:r>
        <w:rPr>
          <w:lang w:eastAsia="zh-CN"/>
        </w:rPr>
        <w:t>6.X.4</w:t>
      </w:r>
      <w:r>
        <w:rPr>
          <w:lang w:eastAsia="zh-CN"/>
        </w:rPr>
        <w:tab/>
        <w:t>Solution Evaluation</w:t>
      </w:r>
      <w:bookmarkEnd w:id="7"/>
    </w:p>
    <w:p w:rsidR="00762147" w:rsidRPr="00F92714" w:rsidRDefault="00762147" w:rsidP="00762147">
      <w:pPr>
        <w:pStyle w:val="EditorsNote"/>
      </w:pPr>
      <w:r>
        <w:t>Editor's note:</w:t>
      </w:r>
      <w:r>
        <w:tab/>
        <w:t>This clause provides an evaluation of this solution.</w:t>
      </w:r>
    </w:p>
    <w:p w:rsidR="00762147" w:rsidRPr="00762147" w:rsidRDefault="00762147" w:rsidP="00762147">
      <w:pPr>
        <w:pStyle w:val="EditorsNote"/>
        <w:ind w:left="0" w:firstLine="0"/>
        <w:rPr>
          <w:lang w:eastAsia="zh-CN"/>
        </w:rPr>
      </w:pPr>
    </w:p>
    <w:p w:rsidR="00AA015A" w:rsidRPr="0067355C" w:rsidRDefault="00AA015A" w:rsidP="00AA015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AA015A" w:rsidRPr="00E130E2" w:rsidRDefault="00AA015A" w:rsidP="00E408D9">
      <w:pPr>
        <w:rPr>
          <w:noProof/>
          <w:lang w:eastAsia="zh-CN"/>
        </w:rPr>
      </w:pPr>
    </w:p>
    <w:p w:rsidR="008A688D" w:rsidRPr="00E130E2" w:rsidRDefault="008A688D">
      <w:pPr>
        <w:rPr>
          <w:noProof/>
          <w:lang w:eastAsia="zh-CN"/>
        </w:rPr>
      </w:pPr>
    </w:p>
    <w:sectPr w:rsidR="008A688D" w:rsidRPr="00E130E2" w:rsidSect="00B33D4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795" w:rsidRDefault="00597795">
      <w:r>
        <w:separator/>
      </w:r>
    </w:p>
  </w:endnote>
  <w:endnote w:type="continuationSeparator" w:id="0">
    <w:p w:rsidR="00597795" w:rsidRDefault="0059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795" w:rsidRDefault="00597795">
      <w:r>
        <w:separator/>
      </w:r>
    </w:p>
  </w:footnote>
  <w:footnote w:type="continuationSeparator" w:id="0">
    <w:p w:rsidR="00597795" w:rsidRDefault="00597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1" w15:restartNumberingAfterBreak="0">
    <w:nsid w:val="11651116"/>
    <w:multiLevelType w:val="hybridMultilevel"/>
    <w:tmpl w:val="AB30E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66B31"/>
    <w:multiLevelType w:val="hybridMultilevel"/>
    <w:tmpl w:val="099AC93A"/>
    <w:lvl w:ilvl="0" w:tplc="742AD0D0">
      <w:start w:val="1"/>
      <w:numFmt w:val="bullet"/>
      <w:lvlText w:val="•"/>
      <w:lvlJc w:val="left"/>
      <w:pPr>
        <w:tabs>
          <w:tab w:val="num" w:pos="720"/>
        </w:tabs>
        <w:ind w:left="720" w:hanging="360"/>
      </w:pPr>
      <w:rPr>
        <w:rFonts w:ascii="Arial" w:hAnsi="Arial" w:hint="default"/>
      </w:rPr>
    </w:lvl>
    <w:lvl w:ilvl="1" w:tplc="59FC7750">
      <w:start w:val="1"/>
      <w:numFmt w:val="bullet"/>
      <w:lvlText w:val="•"/>
      <w:lvlJc w:val="left"/>
      <w:pPr>
        <w:tabs>
          <w:tab w:val="num" w:pos="1440"/>
        </w:tabs>
        <w:ind w:left="1440" w:hanging="360"/>
      </w:pPr>
      <w:rPr>
        <w:rFonts w:ascii="Arial" w:hAnsi="Arial" w:hint="default"/>
      </w:rPr>
    </w:lvl>
    <w:lvl w:ilvl="2" w:tplc="D64E14CA" w:tentative="1">
      <w:start w:val="1"/>
      <w:numFmt w:val="bullet"/>
      <w:lvlText w:val="•"/>
      <w:lvlJc w:val="left"/>
      <w:pPr>
        <w:tabs>
          <w:tab w:val="num" w:pos="2160"/>
        </w:tabs>
        <w:ind w:left="2160" w:hanging="360"/>
      </w:pPr>
      <w:rPr>
        <w:rFonts w:ascii="Arial" w:hAnsi="Arial" w:hint="default"/>
      </w:rPr>
    </w:lvl>
    <w:lvl w:ilvl="3" w:tplc="CE46FBF6" w:tentative="1">
      <w:start w:val="1"/>
      <w:numFmt w:val="bullet"/>
      <w:lvlText w:val="•"/>
      <w:lvlJc w:val="left"/>
      <w:pPr>
        <w:tabs>
          <w:tab w:val="num" w:pos="2880"/>
        </w:tabs>
        <w:ind w:left="2880" w:hanging="360"/>
      </w:pPr>
      <w:rPr>
        <w:rFonts w:ascii="Arial" w:hAnsi="Arial" w:hint="default"/>
      </w:rPr>
    </w:lvl>
    <w:lvl w:ilvl="4" w:tplc="DA521EB4" w:tentative="1">
      <w:start w:val="1"/>
      <w:numFmt w:val="bullet"/>
      <w:lvlText w:val="•"/>
      <w:lvlJc w:val="left"/>
      <w:pPr>
        <w:tabs>
          <w:tab w:val="num" w:pos="3600"/>
        </w:tabs>
        <w:ind w:left="3600" w:hanging="360"/>
      </w:pPr>
      <w:rPr>
        <w:rFonts w:ascii="Arial" w:hAnsi="Arial" w:hint="default"/>
      </w:rPr>
    </w:lvl>
    <w:lvl w:ilvl="5" w:tplc="61C6575E" w:tentative="1">
      <w:start w:val="1"/>
      <w:numFmt w:val="bullet"/>
      <w:lvlText w:val="•"/>
      <w:lvlJc w:val="left"/>
      <w:pPr>
        <w:tabs>
          <w:tab w:val="num" w:pos="4320"/>
        </w:tabs>
        <w:ind w:left="4320" w:hanging="360"/>
      </w:pPr>
      <w:rPr>
        <w:rFonts w:ascii="Arial" w:hAnsi="Arial" w:hint="default"/>
      </w:rPr>
    </w:lvl>
    <w:lvl w:ilvl="6" w:tplc="1F0A3874" w:tentative="1">
      <w:start w:val="1"/>
      <w:numFmt w:val="bullet"/>
      <w:lvlText w:val="•"/>
      <w:lvlJc w:val="left"/>
      <w:pPr>
        <w:tabs>
          <w:tab w:val="num" w:pos="5040"/>
        </w:tabs>
        <w:ind w:left="5040" w:hanging="360"/>
      </w:pPr>
      <w:rPr>
        <w:rFonts w:ascii="Arial" w:hAnsi="Arial" w:hint="default"/>
      </w:rPr>
    </w:lvl>
    <w:lvl w:ilvl="7" w:tplc="1E0887C6" w:tentative="1">
      <w:start w:val="1"/>
      <w:numFmt w:val="bullet"/>
      <w:lvlText w:val="•"/>
      <w:lvlJc w:val="left"/>
      <w:pPr>
        <w:tabs>
          <w:tab w:val="num" w:pos="5760"/>
        </w:tabs>
        <w:ind w:left="5760" w:hanging="360"/>
      </w:pPr>
      <w:rPr>
        <w:rFonts w:ascii="Arial" w:hAnsi="Arial" w:hint="default"/>
      </w:rPr>
    </w:lvl>
    <w:lvl w:ilvl="8" w:tplc="28AA4F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DE41D3D"/>
    <w:multiLevelType w:val="hybridMultilevel"/>
    <w:tmpl w:val="AE965F2C"/>
    <w:lvl w:ilvl="0" w:tplc="ADB6A344">
      <w:start w:val="1"/>
      <w:numFmt w:val="bullet"/>
      <w:lvlText w:val="o"/>
      <w:lvlJc w:val="left"/>
      <w:pPr>
        <w:tabs>
          <w:tab w:val="num" w:pos="720"/>
        </w:tabs>
        <w:ind w:left="720" w:hanging="360"/>
      </w:pPr>
      <w:rPr>
        <w:rFonts w:ascii="Courier New" w:hAnsi="Courier New" w:hint="default"/>
      </w:rPr>
    </w:lvl>
    <w:lvl w:ilvl="1" w:tplc="172417F2">
      <w:start w:val="1"/>
      <w:numFmt w:val="bullet"/>
      <w:lvlText w:val="o"/>
      <w:lvlJc w:val="left"/>
      <w:pPr>
        <w:tabs>
          <w:tab w:val="num" w:pos="1440"/>
        </w:tabs>
        <w:ind w:left="1440" w:hanging="360"/>
      </w:pPr>
      <w:rPr>
        <w:rFonts w:ascii="Courier New" w:hAnsi="Courier New" w:hint="default"/>
      </w:rPr>
    </w:lvl>
    <w:lvl w:ilvl="2" w:tplc="EBA49066" w:tentative="1">
      <w:start w:val="1"/>
      <w:numFmt w:val="bullet"/>
      <w:lvlText w:val="o"/>
      <w:lvlJc w:val="left"/>
      <w:pPr>
        <w:tabs>
          <w:tab w:val="num" w:pos="2160"/>
        </w:tabs>
        <w:ind w:left="2160" w:hanging="360"/>
      </w:pPr>
      <w:rPr>
        <w:rFonts w:ascii="Courier New" w:hAnsi="Courier New" w:hint="default"/>
      </w:rPr>
    </w:lvl>
    <w:lvl w:ilvl="3" w:tplc="3C4213BA" w:tentative="1">
      <w:start w:val="1"/>
      <w:numFmt w:val="bullet"/>
      <w:lvlText w:val="o"/>
      <w:lvlJc w:val="left"/>
      <w:pPr>
        <w:tabs>
          <w:tab w:val="num" w:pos="2880"/>
        </w:tabs>
        <w:ind w:left="2880" w:hanging="360"/>
      </w:pPr>
      <w:rPr>
        <w:rFonts w:ascii="Courier New" w:hAnsi="Courier New" w:hint="default"/>
      </w:rPr>
    </w:lvl>
    <w:lvl w:ilvl="4" w:tplc="148E0B54" w:tentative="1">
      <w:start w:val="1"/>
      <w:numFmt w:val="bullet"/>
      <w:lvlText w:val="o"/>
      <w:lvlJc w:val="left"/>
      <w:pPr>
        <w:tabs>
          <w:tab w:val="num" w:pos="3600"/>
        </w:tabs>
        <w:ind w:left="3600" w:hanging="360"/>
      </w:pPr>
      <w:rPr>
        <w:rFonts w:ascii="Courier New" w:hAnsi="Courier New" w:hint="default"/>
      </w:rPr>
    </w:lvl>
    <w:lvl w:ilvl="5" w:tplc="F8C4F946" w:tentative="1">
      <w:start w:val="1"/>
      <w:numFmt w:val="bullet"/>
      <w:lvlText w:val="o"/>
      <w:lvlJc w:val="left"/>
      <w:pPr>
        <w:tabs>
          <w:tab w:val="num" w:pos="4320"/>
        </w:tabs>
        <w:ind w:left="4320" w:hanging="360"/>
      </w:pPr>
      <w:rPr>
        <w:rFonts w:ascii="Courier New" w:hAnsi="Courier New" w:hint="default"/>
      </w:rPr>
    </w:lvl>
    <w:lvl w:ilvl="6" w:tplc="7EFAE348" w:tentative="1">
      <w:start w:val="1"/>
      <w:numFmt w:val="bullet"/>
      <w:lvlText w:val="o"/>
      <w:lvlJc w:val="left"/>
      <w:pPr>
        <w:tabs>
          <w:tab w:val="num" w:pos="5040"/>
        </w:tabs>
        <w:ind w:left="5040" w:hanging="360"/>
      </w:pPr>
      <w:rPr>
        <w:rFonts w:ascii="Courier New" w:hAnsi="Courier New" w:hint="default"/>
      </w:rPr>
    </w:lvl>
    <w:lvl w:ilvl="7" w:tplc="E6481C3A" w:tentative="1">
      <w:start w:val="1"/>
      <w:numFmt w:val="bullet"/>
      <w:lvlText w:val="o"/>
      <w:lvlJc w:val="left"/>
      <w:pPr>
        <w:tabs>
          <w:tab w:val="num" w:pos="5760"/>
        </w:tabs>
        <w:ind w:left="5760" w:hanging="360"/>
      </w:pPr>
      <w:rPr>
        <w:rFonts w:ascii="Courier New" w:hAnsi="Courier New" w:hint="default"/>
      </w:rPr>
    </w:lvl>
    <w:lvl w:ilvl="8" w:tplc="5A281E96"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53BA600A"/>
    <w:multiLevelType w:val="hybridMultilevel"/>
    <w:tmpl w:val="67524A6A"/>
    <w:lvl w:ilvl="0" w:tplc="4EB60056">
      <w:start w:val="1"/>
      <w:numFmt w:val="decimal"/>
      <w:lvlText w:val="%1."/>
      <w:lvlJc w:val="left"/>
      <w:pPr>
        <w:tabs>
          <w:tab w:val="num" w:pos="720"/>
        </w:tabs>
        <w:ind w:left="720" w:hanging="360"/>
      </w:pPr>
    </w:lvl>
    <w:lvl w:ilvl="1" w:tplc="64F8ECAC" w:tentative="1">
      <w:start w:val="1"/>
      <w:numFmt w:val="decimal"/>
      <w:lvlText w:val="%2."/>
      <w:lvlJc w:val="left"/>
      <w:pPr>
        <w:tabs>
          <w:tab w:val="num" w:pos="1440"/>
        </w:tabs>
        <w:ind w:left="1440" w:hanging="360"/>
      </w:pPr>
    </w:lvl>
    <w:lvl w:ilvl="2" w:tplc="153CFA76" w:tentative="1">
      <w:start w:val="1"/>
      <w:numFmt w:val="decimal"/>
      <w:lvlText w:val="%3."/>
      <w:lvlJc w:val="left"/>
      <w:pPr>
        <w:tabs>
          <w:tab w:val="num" w:pos="2160"/>
        </w:tabs>
        <w:ind w:left="2160" w:hanging="360"/>
      </w:pPr>
    </w:lvl>
    <w:lvl w:ilvl="3" w:tplc="256AA012" w:tentative="1">
      <w:start w:val="1"/>
      <w:numFmt w:val="decimal"/>
      <w:lvlText w:val="%4."/>
      <w:lvlJc w:val="left"/>
      <w:pPr>
        <w:tabs>
          <w:tab w:val="num" w:pos="2880"/>
        </w:tabs>
        <w:ind w:left="2880" w:hanging="360"/>
      </w:pPr>
    </w:lvl>
    <w:lvl w:ilvl="4" w:tplc="5C023B9C" w:tentative="1">
      <w:start w:val="1"/>
      <w:numFmt w:val="decimal"/>
      <w:lvlText w:val="%5."/>
      <w:lvlJc w:val="left"/>
      <w:pPr>
        <w:tabs>
          <w:tab w:val="num" w:pos="3600"/>
        </w:tabs>
        <w:ind w:left="3600" w:hanging="360"/>
      </w:pPr>
    </w:lvl>
    <w:lvl w:ilvl="5" w:tplc="4BEE7BD2" w:tentative="1">
      <w:start w:val="1"/>
      <w:numFmt w:val="decimal"/>
      <w:lvlText w:val="%6."/>
      <w:lvlJc w:val="left"/>
      <w:pPr>
        <w:tabs>
          <w:tab w:val="num" w:pos="4320"/>
        </w:tabs>
        <w:ind w:left="4320" w:hanging="360"/>
      </w:pPr>
    </w:lvl>
    <w:lvl w:ilvl="6" w:tplc="A82421F4" w:tentative="1">
      <w:start w:val="1"/>
      <w:numFmt w:val="decimal"/>
      <w:lvlText w:val="%7."/>
      <w:lvlJc w:val="left"/>
      <w:pPr>
        <w:tabs>
          <w:tab w:val="num" w:pos="5040"/>
        </w:tabs>
        <w:ind w:left="5040" w:hanging="360"/>
      </w:pPr>
    </w:lvl>
    <w:lvl w:ilvl="7" w:tplc="1546921C" w:tentative="1">
      <w:start w:val="1"/>
      <w:numFmt w:val="decimal"/>
      <w:lvlText w:val="%8."/>
      <w:lvlJc w:val="left"/>
      <w:pPr>
        <w:tabs>
          <w:tab w:val="num" w:pos="5760"/>
        </w:tabs>
        <w:ind w:left="5760" w:hanging="360"/>
      </w:pPr>
    </w:lvl>
    <w:lvl w:ilvl="8" w:tplc="C7D82410" w:tentative="1">
      <w:start w:val="1"/>
      <w:numFmt w:val="decimal"/>
      <w:lvlText w:val="%9."/>
      <w:lvlJc w:val="left"/>
      <w:pPr>
        <w:tabs>
          <w:tab w:val="num" w:pos="6480"/>
        </w:tabs>
        <w:ind w:left="6480" w:hanging="360"/>
      </w:pPr>
    </w:lvl>
  </w:abstractNum>
  <w:abstractNum w:abstractNumId="5" w15:restartNumberingAfterBreak="0">
    <w:nsid w:val="58E75E51"/>
    <w:multiLevelType w:val="hybridMultilevel"/>
    <w:tmpl w:val="0B6EBD8C"/>
    <w:lvl w:ilvl="0" w:tplc="2D6A95AA">
      <w:start w:val="1"/>
      <w:numFmt w:val="bullet"/>
      <w:lvlText w:val="•"/>
      <w:lvlJc w:val="left"/>
      <w:pPr>
        <w:tabs>
          <w:tab w:val="num" w:pos="720"/>
        </w:tabs>
        <w:ind w:left="720" w:hanging="360"/>
      </w:pPr>
      <w:rPr>
        <w:rFonts w:ascii="Arial" w:hAnsi="Arial" w:hint="default"/>
      </w:rPr>
    </w:lvl>
    <w:lvl w:ilvl="1" w:tplc="081445D0">
      <w:start w:val="1"/>
      <w:numFmt w:val="bullet"/>
      <w:lvlText w:val="•"/>
      <w:lvlJc w:val="left"/>
      <w:pPr>
        <w:tabs>
          <w:tab w:val="num" w:pos="1440"/>
        </w:tabs>
        <w:ind w:left="1440" w:hanging="360"/>
      </w:pPr>
      <w:rPr>
        <w:rFonts w:ascii="Arial" w:hAnsi="Arial" w:hint="default"/>
      </w:rPr>
    </w:lvl>
    <w:lvl w:ilvl="2" w:tplc="C86ED352" w:tentative="1">
      <w:start w:val="1"/>
      <w:numFmt w:val="bullet"/>
      <w:lvlText w:val="•"/>
      <w:lvlJc w:val="left"/>
      <w:pPr>
        <w:tabs>
          <w:tab w:val="num" w:pos="2160"/>
        </w:tabs>
        <w:ind w:left="2160" w:hanging="360"/>
      </w:pPr>
      <w:rPr>
        <w:rFonts w:ascii="Arial" w:hAnsi="Arial" w:hint="default"/>
      </w:rPr>
    </w:lvl>
    <w:lvl w:ilvl="3" w:tplc="92F08E46" w:tentative="1">
      <w:start w:val="1"/>
      <w:numFmt w:val="bullet"/>
      <w:lvlText w:val="•"/>
      <w:lvlJc w:val="left"/>
      <w:pPr>
        <w:tabs>
          <w:tab w:val="num" w:pos="2880"/>
        </w:tabs>
        <w:ind w:left="2880" w:hanging="360"/>
      </w:pPr>
      <w:rPr>
        <w:rFonts w:ascii="Arial" w:hAnsi="Arial" w:hint="default"/>
      </w:rPr>
    </w:lvl>
    <w:lvl w:ilvl="4" w:tplc="B43A8CD2" w:tentative="1">
      <w:start w:val="1"/>
      <w:numFmt w:val="bullet"/>
      <w:lvlText w:val="•"/>
      <w:lvlJc w:val="left"/>
      <w:pPr>
        <w:tabs>
          <w:tab w:val="num" w:pos="3600"/>
        </w:tabs>
        <w:ind w:left="3600" w:hanging="360"/>
      </w:pPr>
      <w:rPr>
        <w:rFonts w:ascii="Arial" w:hAnsi="Arial" w:hint="default"/>
      </w:rPr>
    </w:lvl>
    <w:lvl w:ilvl="5" w:tplc="E7D213F0" w:tentative="1">
      <w:start w:val="1"/>
      <w:numFmt w:val="bullet"/>
      <w:lvlText w:val="•"/>
      <w:lvlJc w:val="left"/>
      <w:pPr>
        <w:tabs>
          <w:tab w:val="num" w:pos="4320"/>
        </w:tabs>
        <w:ind w:left="4320" w:hanging="360"/>
      </w:pPr>
      <w:rPr>
        <w:rFonts w:ascii="Arial" w:hAnsi="Arial" w:hint="default"/>
      </w:rPr>
    </w:lvl>
    <w:lvl w:ilvl="6" w:tplc="3522A56C" w:tentative="1">
      <w:start w:val="1"/>
      <w:numFmt w:val="bullet"/>
      <w:lvlText w:val="•"/>
      <w:lvlJc w:val="left"/>
      <w:pPr>
        <w:tabs>
          <w:tab w:val="num" w:pos="5040"/>
        </w:tabs>
        <w:ind w:left="5040" w:hanging="360"/>
      </w:pPr>
      <w:rPr>
        <w:rFonts w:ascii="Arial" w:hAnsi="Arial" w:hint="default"/>
      </w:rPr>
    </w:lvl>
    <w:lvl w:ilvl="7" w:tplc="CC08FF16" w:tentative="1">
      <w:start w:val="1"/>
      <w:numFmt w:val="bullet"/>
      <w:lvlText w:val="•"/>
      <w:lvlJc w:val="left"/>
      <w:pPr>
        <w:tabs>
          <w:tab w:val="num" w:pos="5760"/>
        </w:tabs>
        <w:ind w:left="5760" w:hanging="360"/>
      </w:pPr>
      <w:rPr>
        <w:rFonts w:ascii="Arial" w:hAnsi="Arial" w:hint="default"/>
      </w:rPr>
    </w:lvl>
    <w:lvl w:ilvl="8" w:tplc="7196264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2978"/>
    <w:rsid w:val="00016A24"/>
    <w:rsid w:val="00022617"/>
    <w:rsid w:val="00022E4A"/>
    <w:rsid w:val="000232D7"/>
    <w:rsid w:val="0003180B"/>
    <w:rsid w:val="000362A4"/>
    <w:rsid w:val="00041761"/>
    <w:rsid w:val="0005509E"/>
    <w:rsid w:val="0005640B"/>
    <w:rsid w:val="00056444"/>
    <w:rsid w:val="00057710"/>
    <w:rsid w:val="000718A0"/>
    <w:rsid w:val="0007405B"/>
    <w:rsid w:val="000851B5"/>
    <w:rsid w:val="000904B0"/>
    <w:rsid w:val="000A323D"/>
    <w:rsid w:val="000A6394"/>
    <w:rsid w:val="000C038A"/>
    <w:rsid w:val="000C3150"/>
    <w:rsid w:val="000C58F8"/>
    <w:rsid w:val="000C6598"/>
    <w:rsid w:val="000C76C2"/>
    <w:rsid w:val="000D0BF0"/>
    <w:rsid w:val="000D0CBA"/>
    <w:rsid w:val="000D7D25"/>
    <w:rsid w:val="000F598D"/>
    <w:rsid w:val="00104969"/>
    <w:rsid w:val="00107586"/>
    <w:rsid w:val="00125725"/>
    <w:rsid w:val="00126215"/>
    <w:rsid w:val="00126453"/>
    <w:rsid w:val="00133DCF"/>
    <w:rsid w:val="0014252D"/>
    <w:rsid w:val="00145D43"/>
    <w:rsid w:val="00153EAD"/>
    <w:rsid w:val="001606F0"/>
    <w:rsid w:val="00171697"/>
    <w:rsid w:val="0017616C"/>
    <w:rsid w:val="0018076E"/>
    <w:rsid w:val="00187A3B"/>
    <w:rsid w:val="0019096B"/>
    <w:rsid w:val="00192C46"/>
    <w:rsid w:val="001A4CB5"/>
    <w:rsid w:val="001A7B60"/>
    <w:rsid w:val="001B22AE"/>
    <w:rsid w:val="001B7A65"/>
    <w:rsid w:val="001C6777"/>
    <w:rsid w:val="001D1833"/>
    <w:rsid w:val="001D23B2"/>
    <w:rsid w:val="001D6B69"/>
    <w:rsid w:val="001E0EC0"/>
    <w:rsid w:val="001E41F3"/>
    <w:rsid w:val="001E760E"/>
    <w:rsid w:val="001F140E"/>
    <w:rsid w:val="001F36CC"/>
    <w:rsid w:val="001F383C"/>
    <w:rsid w:val="00202CF6"/>
    <w:rsid w:val="002036C7"/>
    <w:rsid w:val="00206403"/>
    <w:rsid w:val="00213464"/>
    <w:rsid w:val="00216D81"/>
    <w:rsid w:val="00217B33"/>
    <w:rsid w:val="002448C2"/>
    <w:rsid w:val="0024625C"/>
    <w:rsid w:val="0024790D"/>
    <w:rsid w:val="00250147"/>
    <w:rsid w:val="00250656"/>
    <w:rsid w:val="0026004D"/>
    <w:rsid w:val="00260E3D"/>
    <w:rsid w:val="002621AB"/>
    <w:rsid w:val="00275D12"/>
    <w:rsid w:val="002769C7"/>
    <w:rsid w:val="00280458"/>
    <w:rsid w:val="002860C4"/>
    <w:rsid w:val="00290C01"/>
    <w:rsid w:val="00290DAA"/>
    <w:rsid w:val="00293119"/>
    <w:rsid w:val="00296866"/>
    <w:rsid w:val="002A01CC"/>
    <w:rsid w:val="002A5903"/>
    <w:rsid w:val="002A664F"/>
    <w:rsid w:val="002B1075"/>
    <w:rsid w:val="002B4367"/>
    <w:rsid w:val="002B5741"/>
    <w:rsid w:val="002B66DD"/>
    <w:rsid w:val="002C265D"/>
    <w:rsid w:val="002C6044"/>
    <w:rsid w:val="002D4DEA"/>
    <w:rsid w:val="002D584E"/>
    <w:rsid w:val="002E14AC"/>
    <w:rsid w:val="002E42BE"/>
    <w:rsid w:val="002E5A78"/>
    <w:rsid w:val="002F501A"/>
    <w:rsid w:val="002F6D2C"/>
    <w:rsid w:val="003011D9"/>
    <w:rsid w:val="00305409"/>
    <w:rsid w:val="00311D9B"/>
    <w:rsid w:val="0031256D"/>
    <w:rsid w:val="003149C7"/>
    <w:rsid w:val="003263F2"/>
    <w:rsid w:val="00336D8A"/>
    <w:rsid w:val="00356A6F"/>
    <w:rsid w:val="0036272F"/>
    <w:rsid w:val="00373C81"/>
    <w:rsid w:val="003769A7"/>
    <w:rsid w:val="00384319"/>
    <w:rsid w:val="00385D95"/>
    <w:rsid w:val="00387610"/>
    <w:rsid w:val="00391953"/>
    <w:rsid w:val="00391C14"/>
    <w:rsid w:val="00393E2B"/>
    <w:rsid w:val="00397C39"/>
    <w:rsid w:val="003A1A6A"/>
    <w:rsid w:val="003A3EBF"/>
    <w:rsid w:val="003A6457"/>
    <w:rsid w:val="003C1493"/>
    <w:rsid w:val="003D4B69"/>
    <w:rsid w:val="003D53C1"/>
    <w:rsid w:val="003E1A36"/>
    <w:rsid w:val="003E1D25"/>
    <w:rsid w:val="003E237E"/>
    <w:rsid w:val="003E5DB5"/>
    <w:rsid w:val="003E6D08"/>
    <w:rsid w:val="003F1496"/>
    <w:rsid w:val="003F5D75"/>
    <w:rsid w:val="003F67C3"/>
    <w:rsid w:val="004157D0"/>
    <w:rsid w:val="004242F1"/>
    <w:rsid w:val="004248F1"/>
    <w:rsid w:val="00436388"/>
    <w:rsid w:val="00443F50"/>
    <w:rsid w:val="0046164C"/>
    <w:rsid w:val="00490D66"/>
    <w:rsid w:val="00493A9C"/>
    <w:rsid w:val="00495A4B"/>
    <w:rsid w:val="00495E23"/>
    <w:rsid w:val="00496AAB"/>
    <w:rsid w:val="004A00C0"/>
    <w:rsid w:val="004B3E28"/>
    <w:rsid w:val="004B57CB"/>
    <w:rsid w:val="004B75B7"/>
    <w:rsid w:val="004B7E8F"/>
    <w:rsid w:val="004C24B5"/>
    <w:rsid w:val="004D1939"/>
    <w:rsid w:val="004E7EE6"/>
    <w:rsid w:val="004F2F6F"/>
    <w:rsid w:val="00502B35"/>
    <w:rsid w:val="005034B9"/>
    <w:rsid w:val="00505ECD"/>
    <w:rsid w:val="00506C72"/>
    <w:rsid w:val="00506F45"/>
    <w:rsid w:val="0051580D"/>
    <w:rsid w:val="00521B23"/>
    <w:rsid w:val="005317CF"/>
    <w:rsid w:val="00535A75"/>
    <w:rsid w:val="00537AA3"/>
    <w:rsid w:val="00542DA2"/>
    <w:rsid w:val="005435BA"/>
    <w:rsid w:val="00554303"/>
    <w:rsid w:val="00556415"/>
    <w:rsid w:val="00562D15"/>
    <w:rsid w:val="005705BA"/>
    <w:rsid w:val="005718F1"/>
    <w:rsid w:val="00574E5A"/>
    <w:rsid w:val="00575828"/>
    <w:rsid w:val="00581EA2"/>
    <w:rsid w:val="0058293A"/>
    <w:rsid w:val="00583D85"/>
    <w:rsid w:val="00592D74"/>
    <w:rsid w:val="00597795"/>
    <w:rsid w:val="005A04A3"/>
    <w:rsid w:val="005A2DB3"/>
    <w:rsid w:val="005A78A8"/>
    <w:rsid w:val="005B1243"/>
    <w:rsid w:val="005B3FB3"/>
    <w:rsid w:val="005C3F86"/>
    <w:rsid w:val="005D00C3"/>
    <w:rsid w:val="005D2A91"/>
    <w:rsid w:val="005E2C44"/>
    <w:rsid w:val="005E2EA0"/>
    <w:rsid w:val="005E39D7"/>
    <w:rsid w:val="005F447F"/>
    <w:rsid w:val="005F67AA"/>
    <w:rsid w:val="006027A7"/>
    <w:rsid w:val="00606C8B"/>
    <w:rsid w:val="00610C27"/>
    <w:rsid w:val="00621188"/>
    <w:rsid w:val="0062140D"/>
    <w:rsid w:val="006256B5"/>
    <w:rsid w:val="006257ED"/>
    <w:rsid w:val="00625A93"/>
    <w:rsid w:val="00626530"/>
    <w:rsid w:val="00627C23"/>
    <w:rsid w:val="006328E7"/>
    <w:rsid w:val="00643B1B"/>
    <w:rsid w:val="00645851"/>
    <w:rsid w:val="00657321"/>
    <w:rsid w:val="00657D2A"/>
    <w:rsid w:val="00663E50"/>
    <w:rsid w:val="00673A68"/>
    <w:rsid w:val="0068417D"/>
    <w:rsid w:val="00686F39"/>
    <w:rsid w:val="00690F55"/>
    <w:rsid w:val="00692A14"/>
    <w:rsid w:val="00695808"/>
    <w:rsid w:val="00695EF6"/>
    <w:rsid w:val="006965EF"/>
    <w:rsid w:val="006A4957"/>
    <w:rsid w:val="006A78FA"/>
    <w:rsid w:val="006B0DA5"/>
    <w:rsid w:val="006B40CF"/>
    <w:rsid w:val="006B46FB"/>
    <w:rsid w:val="006D1C3D"/>
    <w:rsid w:val="006D6004"/>
    <w:rsid w:val="006E21FB"/>
    <w:rsid w:val="006E2509"/>
    <w:rsid w:val="006F1F72"/>
    <w:rsid w:val="006F2BA6"/>
    <w:rsid w:val="006F7859"/>
    <w:rsid w:val="0070550C"/>
    <w:rsid w:val="00706EA9"/>
    <w:rsid w:val="00734C21"/>
    <w:rsid w:val="0073727C"/>
    <w:rsid w:val="00745165"/>
    <w:rsid w:val="0075398D"/>
    <w:rsid w:val="0075506B"/>
    <w:rsid w:val="00761181"/>
    <w:rsid w:val="00762147"/>
    <w:rsid w:val="00763B85"/>
    <w:rsid w:val="00767E3E"/>
    <w:rsid w:val="007758F1"/>
    <w:rsid w:val="00780A7B"/>
    <w:rsid w:val="007854AA"/>
    <w:rsid w:val="00792342"/>
    <w:rsid w:val="00795650"/>
    <w:rsid w:val="007A190F"/>
    <w:rsid w:val="007A57A4"/>
    <w:rsid w:val="007B3255"/>
    <w:rsid w:val="007B512A"/>
    <w:rsid w:val="007B5D63"/>
    <w:rsid w:val="007B5E27"/>
    <w:rsid w:val="007C2097"/>
    <w:rsid w:val="007C3FF1"/>
    <w:rsid w:val="007C707F"/>
    <w:rsid w:val="007C74C7"/>
    <w:rsid w:val="007D3902"/>
    <w:rsid w:val="007D6A07"/>
    <w:rsid w:val="007F38EE"/>
    <w:rsid w:val="007F4B91"/>
    <w:rsid w:val="00801DDD"/>
    <w:rsid w:val="00804FA4"/>
    <w:rsid w:val="00810FFE"/>
    <w:rsid w:val="00813201"/>
    <w:rsid w:val="00815499"/>
    <w:rsid w:val="00816FCE"/>
    <w:rsid w:val="008279FA"/>
    <w:rsid w:val="00835A91"/>
    <w:rsid w:val="0084052B"/>
    <w:rsid w:val="0084491C"/>
    <w:rsid w:val="00844DA7"/>
    <w:rsid w:val="00852AEF"/>
    <w:rsid w:val="00854C5D"/>
    <w:rsid w:val="008626E7"/>
    <w:rsid w:val="00863DE1"/>
    <w:rsid w:val="00870EE7"/>
    <w:rsid w:val="00875E54"/>
    <w:rsid w:val="00876627"/>
    <w:rsid w:val="00877A0C"/>
    <w:rsid w:val="00892423"/>
    <w:rsid w:val="00893A25"/>
    <w:rsid w:val="00896E1D"/>
    <w:rsid w:val="008A688D"/>
    <w:rsid w:val="008B4B12"/>
    <w:rsid w:val="008B4CE2"/>
    <w:rsid w:val="008C48AF"/>
    <w:rsid w:val="008D7D57"/>
    <w:rsid w:val="008E1F2A"/>
    <w:rsid w:val="008E27DB"/>
    <w:rsid w:val="008F0AE2"/>
    <w:rsid w:val="008F1CDA"/>
    <w:rsid w:val="008F67E1"/>
    <w:rsid w:val="008F686C"/>
    <w:rsid w:val="008F7E59"/>
    <w:rsid w:val="00902C5D"/>
    <w:rsid w:val="009118B2"/>
    <w:rsid w:val="00913C8D"/>
    <w:rsid w:val="00917258"/>
    <w:rsid w:val="00917463"/>
    <w:rsid w:val="009209A0"/>
    <w:rsid w:val="0092548F"/>
    <w:rsid w:val="00936C6E"/>
    <w:rsid w:val="00943BB6"/>
    <w:rsid w:val="00951B1A"/>
    <w:rsid w:val="00952EEF"/>
    <w:rsid w:val="00974E44"/>
    <w:rsid w:val="009777D9"/>
    <w:rsid w:val="009800FD"/>
    <w:rsid w:val="00991B88"/>
    <w:rsid w:val="00992187"/>
    <w:rsid w:val="00993D9E"/>
    <w:rsid w:val="00996830"/>
    <w:rsid w:val="009A26F4"/>
    <w:rsid w:val="009A579D"/>
    <w:rsid w:val="009A5E66"/>
    <w:rsid w:val="009C72E5"/>
    <w:rsid w:val="009E1F4F"/>
    <w:rsid w:val="009E3297"/>
    <w:rsid w:val="009E3FBB"/>
    <w:rsid w:val="009F5B09"/>
    <w:rsid w:val="009F734F"/>
    <w:rsid w:val="00A12D58"/>
    <w:rsid w:val="00A159AF"/>
    <w:rsid w:val="00A17881"/>
    <w:rsid w:val="00A246B6"/>
    <w:rsid w:val="00A27D85"/>
    <w:rsid w:val="00A31F80"/>
    <w:rsid w:val="00A44147"/>
    <w:rsid w:val="00A47E70"/>
    <w:rsid w:val="00A67C3A"/>
    <w:rsid w:val="00A74396"/>
    <w:rsid w:val="00A7671C"/>
    <w:rsid w:val="00A76E1E"/>
    <w:rsid w:val="00A8235A"/>
    <w:rsid w:val="00A90859"/>
    <w:rsid w:val="00A92E0A"/>
    <w:rsid w:val="00A97FE0"/>
    <w:rsid w:val="00AA00A4"/>
    <w:rsid w:val="00AA015A"/>
    <w:rsid w:val="00AA1317"/>
    <w:rsid w:val="00AA5755"/>
    <w:rsid w:val="00AC77A4"/>
    <w:rsid w:val="00AD1CD8"/>
    <w:rsid w:val="00AD1D61"/>
    <w:rsid w:val="00AE5278"/>
    <w:rsid w:val="00AF7999"/>
    <w:rsid w:val="00B05B58"/>
    <w:rsid w:val="00B21C5C"/>
    <w:rsid w:val="00B2206A"/>
    <w:rsid w:val="00B258BB"/>
    <w:rsid w:val="00B26D1B"/>
    <w:rsid w:val="00B309FC"/>
    <w:rsid w:val="00B315C5"/>
    <w:rsid w:val="00B33D47"/>
    <w:rsid w:val="00B36C70"/>
    <w:rsid w:val="00B60085"/>
    <w:rsid w:val="00B62DD1"/>
    <w:rsid w:val="00B635ED"/>
    <w:rsid w:val="00B671B0"/>
    <w:rsid w:val="00B67B97"/>
    <w:rsid w:val="00B90A48"/>
    <w:rsid w:val="00B90C14"/>
    <w:rsid w:val="00B92D20"/>
    <w:rsid w:val="00B957EC"/>
    <w:rsid w:val="00B968C8"/>
    <w:rsid w:val="00BA32D5"/>
    <w:rsid w:val="00BA3EC5"/>
    <w:rsid w:val="00BA7847"/>
    <w:rsid w:val="00BB0ACC"/>
    <w:rsid w:val="00BB3E12"/>
    <w:rsid w:val="00BB3FE9"/>
    <w:rsid w:val="00BB5DFC"/>
    <w:rsid w:val="00BC2063"/>
    <w:rsid w:val="00BC3005"/>
    <w:rsid w:val="00BD279D"/>
    <w:rsid w:val="00BD5476"/>
    <w:rsid w:val="00BD6BB8"/>
    <w:rsid w:val="00BE018E"/>
    <w:rsid w:val="00BE0472"/>
    <w:rsid w:val="00BF3432"/>
    <w:rsid w:val="00BF529D"/>
    <w:rsid w:val="00C06055"/>
    <w:rsid w:val="00C06351"/>
    <w:rsid w:val="00C07DFC"/>
    <w:rsid w:val="00C1490D"/>
    <w:rsid w:val="00C2080A"/>
    <w:rsid w:val="00C3497F"/>
    <w:rsid w:val="00C606D3"/>
    <w:rsid w:val="00C646DD"/>
    <w:rsid w:val="00C82054"/>
    <w:rsid w:val="00C8519F"/>
    <w:rsid w:val="00C95985"/>
    <w:rsid w:val="00CA5EFE"/>
    <w:rsid w:val="00CB33A5"/>
    <w:rsid w:val="00CC5026"/>
    <w:rsid w:val="00CC5937"/>
    <w:rsid w:val="00CF5E02"/>
    <w:rsid w:val="00D0087B"/>
    <w:rsid w:val="00D03F9A"/>
    <w:rsid w:val="00D04F70"/>
    <w:rsid w:val="00D11702"/>
    <w:rsid w:val="00D21642"/>
    <w:rsid w:val="00D2588C"/>
    <w:rsid w:val="00D32759"/>
    <w:rsid w:val="00D37B58"/>
    <w:rsid w:val="00D40596"/>
    <w:rsid w:val="00D5168E"/>
    <w:rsid w:val="00D539A4"/>
    <w:rsid w:val="00D53DF1"/>
    <w:rsid w:val="00D6516B"/>
    <w:rsid w:val="00D67740"/>
    <w:rsid w:val="00D73081"/>
    <w:rsid w:val="00D8043B"/>
    <w:rsid w:val="00D92805"/>
    <w:rsid w:val="00D92AB5"/>
    <w:rsid w:val="00D96D24"/>
    <w:rsid w:val="00DA4C5A"/>
    <w:rsid w:val="00DA4F56"/>
    <w:rsid w:val="00DB2F39"/>
    <w:rsid w:val="00DB52A5"/>
    <w:rsid w:val="00DC2884"/>
    <w:rsid w:val="00DC77D0"/>
    <w:rsid w:val="00DD6035"/>
    <w:rsid w:val="00DD6FF1"/>
    <w:rsid w:val="00DE34CF"/>
    <w:rsid w:val="00DE5E9A"/>
    <w:rsid w:val="00DE6E24"/>
    <w:rsid w:val="00DF398E"/>
    <w:rsid w:val="00E001D9"/>
    <w:rsid w:val="00E10C2F"/>
    <w:rsid w:val="00E130E2"/>
    <w:rsid w:val="00E13FB5"/>
    <w:rsid w:val="00E21A55"/>
    <w:rsid w:val="00E232FB"/>
    <w:rsid w:val="00E408D9"/>
    <w:rsid w:val="00E417C6"/>
    <w:rsid w:val="00E42307"/>
    <w:rsid w:val="00E42E38"/>
    <w:rsid w:val="00E447F4"/>
    <w:rsid w:val="00E539CE"/>
    <w:rsid w:val="00E55CAF"/>
    <w:rsid w:val="00E64924"/>
    <w:rsid w:val="00E65FA7"/>
    <w:rsid w:val="00E73F12"/>
    <w:rsid w:val="00E8596E"/>
    <w:rsid w:val="00E86F95"/>
    <w:rsid w:val="00E9054F"/>
    <w:rsid w:val="00E97A89"/>
    <w:rsid w:val="00E97FBE"/>
    <w:rsid w:val="00EA2FB2"/>
    <w:rsid w:val="00EB2126"/>
    <w:rsid w:val="00EB3561"/>
    <w:rsid w:val="00EC2359"/>
    <w:rsid w:val="00EC26D0"/>
    <w:rsid w:val="00EC72E0"/>
    <w:rsid w:val="00ED5931"/>
    <w:rsid w:val="00EE2DE9"/>
    <w:rsid w:val="00EE7D7C"/>
    <w:rsid w:val="00EF2504"/>
    <w:rsid w:val="00EF462B"/>
    <w:rsid w:val="00EF5792"/>
    <w:rsid w:val="00F0206E"/>
    <w:rsid w:val="00F03628"/>
    <w:rsid w:val="00F23A99"/>
    <w:rsid w:val="00F25D98"/>
    <w:rsid w:val="00F26CC4"/>
    <w:rsid w:val="00F300FB"/>
    <w:rsid w:val="00F32B05"/>
    <w:rsid w:val="00F33B19"/>
    <w:rsid w:val="00F43528"/>
    <w:rsid w:val="00F47925"/>
    <w:rsid w:val="00F507C1"/>
    <w:rsid w:val="00F537C0"/>
    <w:rsid w:val="00F540D2"/>
    <w:rsid w:val="00F5488A"/>
    <w:rsid w:val="00F617BC"/>
    <w:rsid w:val="00F65CD7"/>
    <w:rsid w:val="00F725EB"/>
    <w:rsid w:val="00F761BC"/>
    <w:rsid w:val="00F801ED"/>
    <w:rsid w:val="00F85E42"/>
    <w:rsid w:val="00F9124C"/>
    <w:rsid w:val="00F94CA0"/>
    <w:rsid w:val="00FA3A78"/>
    <w:rsid w:val="00FB6386"/>
    <w:rsid w:val="00FC0294"/>
    <w:rsid w:val="00FC296B"/>
    <w:rsid w:val="00FC51AA"/>
    <w:rsid w:val="00FD1338"/>
    <w:rsid w:val="00FD1994"/>
    <w:rsid w:val="00FD23A4"/>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A3050E-6F59-4726-83E2-B6193441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THChar">
    <w:name w:val="TH Char"/>
    <w:link w:val="TH"/>
    <w:rsid w:val="002A664F"/>
    <w:rPr>
      <w:rFonts w:ascii="Arial" w:hAnsi="Arial"/>
      <w:b/>
      <w:lang w:val="en-GB" w:eastAsia="en-US"/>
    </w:rPr>
  </w:style>
  <w:style w:type="character" w:customStyle="1" w:styleId="TFChar">
    <w:name w:val="TF Char"/>
    <w:link w:val="TF"/>
    <w:rsid w:val="00280458"/>
    <w:rPr>
      <w:rFonts w:ascii="Arial" w:hAnsi="Arial"/>
      <w:b/>
      <w:lang w:val="en-GB" w:eastAsia="en-US"/>
    </w:rPr>
  </w:style>
  <w:style w:type="character" w:customStyle="1" w:styleId="EditorsNoteCharChar">
    <w:name w:val="Editor's Note Char Char"/>
    <w:rsid w:val="00762147"/>
    <w:rPr>
      <w:color w:val="FF0000"/>
      <w:lang w:val="en-GB" w:eastAsia="ja-JP"/>
    </w:rPr>
  </w:style>
  <w:style w:type="paragraph" w:styleId="ListParagraph">
    <w:name w:val="List Paragraph"/>
    <w:basedOn w:val="Normal"/>
    <w:uiPriority w:val="34"/>
    <w:qFormat/>
    <w:rsid w:val="00041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109669759">
      <w:bodyDiv w:val="1"/>
      <w:marLeft w:val="0"/>
      <w:marRight w:val="0"/>
      <w:marTop w:val="0"/>
      <w:marBottom w:val="0"/>
      <w:divBdr>
        <w:top w:val="none" w:sz="0" w:space="0" w:color="auto"/>
        <w:left w:val="none" w:sz="0" w:space="0" w:color="auto"/>
        <w:bottom w:val="none" w:sz="0" w:space="0" w:color="auto"/>
        <w:right w:val="none" w:sz="0" w:space="0" w:color="auto"/>
      </w:divBdr>
      <w:divsChild>
        <w:div w:id="434592816">
          <w:marLeft w:val="547"/>
          <w:marRight w:val="0"/>
          <w:marTop w:val="0"/>
          <w:marBottom w:val="60"/>
          <w:divBdr>
            <w:top w:val="none" w:sz="0" w:space="0" w:color="auto"/>
            <w:left w:val="none" w:sz="0" w:space="0" w:color="auto"/>
            <w:bottom w:val="none" w:sz="0" w:space="0" w:color="auto"/>
            <w:right w:val="none" w:sz="0" w:space="0" w:color="auto"/>
          </w:divBdr>
        </w:div>
        <w:div w:id="1104109957">
          <w:marLeft w:val="547"/>
          <w:marRight w:val="0"/>
          <w:marTop w:val="0"/>
          <w:marBottom w:val="60"/>
          <w:divBdr>
            <w:top w:val="none" w:sz="0" w:space="0" w:color="auto"/>
            <w:left w:val="none" w:sz="0" w:space="0" w:color="auto"/>
            <w:bottom w:val="none" w:sz="0" w:space="0" w:color="auto"/>
            <w:right w:val="none" w:sz="0" w:space="0" w:color="auto"/>
          </w:divBdr>
        </w:div>
        <w:div w:id="1345403310">
          <w:marLeft w:val="547"/>
          <w:marRight w:val="0"/>
          <w:marTop w:val="0"/>
          <w:marBottom w:val="60"/>
          <w:divBdr>
            <w:top w:val="none" w:sz="0" w:space="0" w:color="auto"/>
            <w:left w:val="none" w:sz="0" w:space="0" w:color="auto"/>
            <w:bottom w:val="none" w:sz="0" w:space="0" w:color="auto"/>
            <w:right w:val="none" w:sz="0" w:space="0" w:color="auto"/>
          </w:divBdr>
        </w:div>
        <w:div w:id="1355037233">
          <w:marLeft w:val="547"/>
          <w:marRight w:val="0"/>
          <w:marTop w:val="0"/>
          <w:marBottom w:val="60"/>
          <w:divBdr>
            <w:top w:val="none" w:sz="0" w:space="0" w:color="auto"/>
            <w:left w:val="none" w:sz="0" w:space="0" w:color="auto"/>
            <w:bottom w:val="none" w:sz="0" w:space="0" w:color="auto"/>
            <w:right w:val="none" w:sz="0" w:space="0" w:color="auto"/>
          </w:divBdr>
        </w:div>
        <w:div w:id="1971521033">
          <w:marLeft w:val="274"/>
          <w:marRight w:val="0"/>
          <w:marTop w:val="0"/>
          <w:marBottom w:val="0"/>
          <w:divBdr>
            <w:top w:val="none" w:sz="0" w:space="0" w:color="auto"/>
            <w:left w:val="none" w:sz="0" w:space="0" w:color="auto"/>
            <w:bottom w:val="none" w:sz="0" w:space="0" w:color="auto"/>
            <w:right w:val="none" w:sz="0" w:space="0" w:color="auto"/>
          </w:divBdr>
        </w:div>
      </w:divsChild>
    </w:div>
    <w:div w:id="371730196">
      <w:bodyDiv w:val="1"/>
      <w:marLeft w:val="0"/>
      <w:marRight w:val="0"/>
      <w:marTop w:val="0"/>
      <w:marBottom w:val="0"/>
      <w:divBdr>
        <w:top w:val="none" w:sz="0" w:space="0" w:color="auto"/>
        <w:left w:val="none" w:sz="0" w:space="0" w:color="auto"/>
        <w:bottom w:val="none" w:sz="0" w:space="0" w:color="auto"/>
        <w:right w:val="none" w:sz="0" w:space="0" w:color="auto"/>
      </w:divBdr>
      <w:divsChild>
        <w:div w:id="1881505001">
          <w:marLeft w:val="792"/>
          <w:marRight w:val="0"/>
          <w:marTop w:val="0"/>
          <w:marBottom w:val="60"/>
          <w:divBdr>
            <w:top w:val="none" w:sz="0" w:space="0" w:color="auto"/>
            <w:left w:val="none" w:sz="0" w:space="0" w:color="auto"/>
            <w:bottom w:val="none" w:sz="0" w:space="0" w:color="auto"/>
            <w:right w:val="none" w:sz="0" w:space="0" w:color="auto"/>
          </w:divBdr>
        </w:div>
        <w:div w:id="503201461">
          <w:marLeft w:val="792"/>
          <w:marRight w:val="0"/>
          <w:marTop w:val="0"/>
          <w:marBottom w:val="60"/>
          <w:divBdr>
            <w:top w:val="none" w:sz="0" w:space="0" w:color="auto"/>
            <w:left w:val="none" w:sz="0" w:space="0" w:color="auto"/>
            <w:bottom w:val="none" w:sz="0" w:space="0" w:color="auto"/>
            <w:right w:val="none" w:sz="0" w:space="0" w:color="auto"/>
          </w:divBdr>
        </w:div>
        <w:div w:id="1224104930">
          <w:marLeft w:val="792"/>
          <w:marRight w:val="0"/>
          <w:marTop w:val="0"/>
          <w:marBottom w:val="60"/>
          <w:divBdr>
            <w:top w:val="none" w:sz="0" w:space="0" w:color="auto"/>
            <w:left w:val="none" w:sz="0" w:space="0" w:color="auto"/>
            <w:bottom w:val="none" w:sz="0" w:space="0" w:color="auto"/>
            <w:right w:val="none" w:sz="0" w:space="0" w:color="auto"/>
          </w:divBdr>
        </w:div>
        <w:div w:id="577129404">
          <w:marLeft w:val="792"/>
          <w:marRight w:val="0"/>
          <w:marTop w:val="0"/>
          <w:marBottom w:val="60"/>
          <w:divBdr>
            <w:top w:val="none" w:sz="0" w:space="0" w:color="auto"/>
            <w:left w:val="none" w:sz="0" w:space="0" w:color="auto"/>
            <w:bottom w:val="none" w:sz="0" w:space="0" w:color="auto"/>
            <w:right w:val="none" w:sz="0" w:space="0" w:color="auto"/>
          </w:divBdr>
        </w:div>
      </w:divsChild>
    </w:div>
    <w:div w:id="409814089">
      <w:bodyDiv w:val="1"/>
      <w:marLeft w:val="0"/>
      <w:marRight w:val="0"/>
      <w:marTop w:val="0"/>
      <w:marBottom w:val="0"/>
      <w:divBdr>
        <w:top w:val="none" w:sz="0" w:space="0" w:color="auto"/>
        <w:left w:val="none" w:sz="0" w:space="0" w:color="auto"/>
        <w:bottom w:val="none" w:sz="0" w:space="0" w:color="auto"/>
        <w:right w:val="none" w:sz="0" w:space="0" w:color="auto"/>
      </w:divBdr>
      <w:divsChild>
        <w:div w:id="310184941">
          <w:marLeft w:val="547"/>
          <w:marRight w:val="0"/>
          <w:marTop w:val="0"/>
          <w:marBottom w:val="60"/>
          <w:divBdr>
            <w:top w:val="none" w:sz="0" w:space="0" w:color="auto"/>
            <w:left w:val="none" w:sz="0" w:space="0" w:color="auto"/>
            <w:bottom w:val="none" w:sz="0" w:space="0" w:color="auto"/>
            <w:right w:val="none" w:sz="0" w:space="0" w:color="auto"/>
          </w:divBdr>
        </w:div>
        <w:div w:id="628709064">
          <w:marLeft w:val="547"/>
          <w:marRight w:val="0"/>
          <w:marTop w:val="0"/>
          <w:marBottom w:val="60"/>
          <w:divBdr>
            <w:top w:val="none" w:sz="0" w:space="0" w:color="auto"/>
            <w:left w:val="none" w:sz="0" w:space="0" w:color="auto"/>
            <w:bottom w:val="none" w:sz="0" w:space="0" w:color="auto"/>
            <w:right w:val="none" w:sz="0" w:space="0" w:color="auto"/>
          </w:divBdr>
        </w:div>
        <w:div w:id="1075511751">
          <w:marLeft w:val="274"/>
          <w:marRight w:val="0"/>
          <w:marTop w:val="0"/>
          <w:marBottom w:val="0"/>
          <w:divBdr>
            <w:top w:val="none" w:sz="0" w:space="0" w:color="auto"/>
            <w:left w:val="none" w:sz="0" w:space="0" w:color="auto"/>
            <w:bottom w:val="none" w:sz="0" w:space="0" w:color="auto"/>
            <w:right w:val="none" w:sz="0" w:space="0" w:color="auto"/>
          </w:divBdr>
        </w:div>
        <w:div w:id="1498375502">
          <w:marLeft w:val="547"/>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034229870">
          <w:marLeft w:val="835"/>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sChild>
    </w:div>
    <w:div w:id="618798553">
      <w:bodyDiv w:val="1"/>
      <w:marLeft w:val="0"/>
      <w:marRight w:val="0"/>
      <w:marTop w:val="0"/>
      <w:marBottom w:val="0"/>
      <w:divBdr>
        <w:top w:val="none" w:sz="0" w:space="0" w:color="auto"/>
        <w:left w:val="none" w:sz="0" w:space="0" w:color="auto"/>
        <w:bottom w:val="none" w:sz="0" w:space="0" w:color="auto"/>
        <w:right w:val="none" w:sz="0" w:space="0" w:color="auto"/>
      </w:divBdr>
      <w:divsChild>
        <w:div w:id="772747984">
          <w:marLeft w:val="547"/>
          <w:marRight w:val="0"/>
          <w:marTop w:val="0"/>
          <w:marBottom w:val="0"/>
          <w:divBdr>
            <w:top w:val="none" w:sz="0" w:space="0" w:color="auto"/>
            <w:left w:val="none" w:sz="0" w:space="0" w:color="auto"/>
            <w:bottom w:val="none" w:sz="0" w:space="0" w:color="auto"/>
            <w:right w:val="none" w:sz="0" w:space="0" w:color="auto"/>
          </w:divBdr>
        </w:div>
        <w:div w:id="801113513">
          <w:marLeft w:val="547"/>
          <w:marRight w:val="0"/>
          <w:marTop w:val="0"/>
          <w:marBottom w:val="0"/>
          <w:divBdr>
            <w:top w:val="none" w:sz="0" w:space="0" w:color="auto"/>
            <w:left w:val="none" w:sz="0" w:space="0" w:color="auto"/>
            <w:bottom w:val="none" w:sz="0" w:space="0" w:color="auto"/>
            <w:right w:val="none" w:sz="0" w:space="0" w:color="auto"/>
          </w:divBdr>
        </w:div>
        <w:div w:id="1713964167">
          <w:marLeft w:val="547"/>
          <w:marRight w:val="0"/>
          <w:marTop w:val="0"/>
          <w:marBottom w:val="0"/>
          <w:divBdr>
            <w:top w:val="none" w:sz="0" w:space="0" w:color="auto"/>
            <w:left w:val="none" w:sz="0" w:space="0" w:color="auto"/>
            <w:bottom w:val="none" w:sz="0" w:space="0" w:color="auto"/>
            <w:right w:val="none" w:sz="0" w:space="0" w:color="auto"/>
          </w:divBdr>
        </w:div>
        <w:div w:id="1792282946">
          <w:marLeft w:val="547"/>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36427178">
      <w:bodyDiv w:val="1"/>
      <w:marLeft w:val="0"/>
      <w:marRight w:val="0"/>
      <w:marTop w:val="0"/>
      <w:marBottom w:val="0"/>
      <w:divBdr>
        <w:top w:val="none" w:sz="0" w:space="0" w:color="auto"/>
        <w:left w:val="none" w:sz="0" w:space="0" w:color="auto"/>
        <w:bottom w:val="none" w:sz="0" w:space="0" w:color="auto"/>
        <w:right w:val="none" w:sz="0" w:space="0" w:color="auto"/>
      </w:divBdr>
      <w:divsChild>
        <w:div w:id="233858798">
          <w:marLeft w:val="547"/>
          <w:marRight w:val="0"/>
          <w:marTop w:val="0"/>
          <w:marBottom w:val="60"/>
          <w:divBdr>
            <w:top w:val="none" w:sz="0" w:space="0" w:color="auto"/>
            <w:left w:val="none" w:sz="0" w:space="0" w:color="auto"/>
            <w:bottom w:val="none" w:sz="0" w:space="0" w:color="auto"/>
            <w:right w:val="none" w:sz="0" w:space="0" w:color="auto"/>
          </w:divBdr>
        </w:div>
        <w:div w:id="304705437">
          <w:marLeft w:val="547"/>
          <w:marRight w:val="0"/>
          <w:marTop w:val="0"/>
          <w:marBottom w:val="60"/>
          <w:divBdr>
            <w:top w:val="none" w:sz="0" w:space="0" w:color="auto"/>
            <w:left w:val="none" w:sz="0" w:space="0" w:color="auto"/>
            <w:bottom w:val="none" w:sz="0" w:space="0" w:color="auto"/>
            <w:right w:val="none" w:sz="0" w:space="0" w:color="auto"/>
          </w:divBdr>
        </w:div>
        <w:div w:id="826939708">
          <w:marLeft w:val="547"/>
          <w:marRight w:val="0"/>
          <w:marTop w:val="0"/>
          <w:marBottom w:val="60"/>
          <w:divBdr>
            <w:top w:val="none" w:sz="0" w:space="0" w:color="auto"/>
            <w:left w:val="none" w:sz="0" w:space="0" w:color="auto"/>
            <w:bottom w:val="none" w:sz="0" w:space="0" w:color="auto"/>
            <w:right w:val="none" w:sz="0" w:space="0" w:color="auto"/>
          </w:divBdr>
        </w:div>
        <w:div w:id="1318221577">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8DA2A-2B33-4CA1-835D-91364D4F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 Ni</cp:lastModifiedBy>
  <cp:revision>4</cp:revision>
  <dcterms:created xsi:type="dcterms:W3CDTF">2018-05-22T11:31:00Z</dcterms:created>
  <dcterms:modified xsi:type="dcterms:W3CDTF">2018-05-22T11:36:00Z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(3)VF9I/TQTWxv+lBQaZEPJcV+rCcie6FarhaNrYtLrJifmlf2HoSP0h3bH+7DnO1spSycFdKIv
D8ebvS+Y/9lKR5eKcZCPKxEJV5t8y0Ef8QZTDi+eJt4Olhu22ffabApie44vXPRDzhfY85LG
VNJ87Dtj1ATSfsTEX/dVr6mAYliaKnkdatBFBvuY4hX+ovjzqUL3ZjFu1vAxbKp/xfMRxLkP
2T6UcvV01Bqwp95H5U</vt:lpwstr>
  </property>
  <property fmtid="{D5CDD505-2E9C-101B-9397-08002B2CF9AE}" pid="4" name="_2015_ms_pID_7253431">
    <vt:lpwstr>P+B0bEydC9t5ZehjKY9czZezUhFA5L3SpKSYykBEZS9qiVt7sHmOo1
vjvCnR5QqFoWHCyhcCNSoO2GyIugHVUWF7xOV5qJqqmIRe8xxREm/0zl1/+pAe6SLd+Jqjh/
Ese767A6GtdLtEWk3JriLNFGhB2mUxUrv7bpTRfB5hvv7PaPNSnajzPR+sGNh/8VaSHZ+gxH
9iJvySJYM2MAkwcCtJRO+wEEnZmSBPL9IDgC</vt:lpwstr>
  </property>
  <property fmtid="{D5CDD505-2E9C-101B-9397-08002B2CF9AE}" pid="5" name="_2015_ms_pID_7253432">
    <vt:lpwstr>LnWEX4ySE5MF0MINnnJhtUI=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1526988945</vt:lpwstr>
  </property>
</Properties>
</file>